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1D" w:rsidRDefault="00C5361D" w:rsidP="00C5361D">
      <w:pPr>
        <w:autoSpaceDE w:val="0"/>
        <w:autoSpaceDN w:val="0"/>
        <w:adjustRightInd w:val="0"/>
        <w:jc w:val="right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Effects on Performance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Effects on Performance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Glycogen depletion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Dehydration 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Compromised thermoregulation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Loss of bone mineral density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Nutrient deficiency: zinc, iron, Ca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>, B vitamins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Loss of lean mass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Decrease in metabolic rate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Cont.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Electrolyte imbalances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Early muscle fatigue and cramping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Cardiac arrhythmia 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Staleness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Chronic fatigue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Depressed immune </w:t>
      </w:r>
      <w:proofErr w:type="spellStart"/>
      <w:r>
        <w:rPr>
          <w:rFonts w:ascii="Helvetica" w:hAnsi="Helvetica" w:cs="Helvetica"/>
        </w:rPr>
        <w:t>fx</w:t>
      </w:r>
      <w:proofErr w:type="spellEnd"/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Chronic illness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Overuse injuries</w:t>
      </w:r>
    </w:p>
    <w:p w:rsidR="00C5361D" w:rsidRDefault="00C5361D" w:rsidP="00C5361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Initially Positive Effect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Initially increased performance - honeymoon effect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Up-regulates the hypothalamic-pituitary-adrenal axis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Fight or flight response</w:t>
      </w:r>
    </w:p>
    <w:p w:rsidR="00C5361D" w:rsidRDefault="00C5361D" w:rsidP="00C5361D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Cortisol, epinephrine and norepinephrine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Initial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 - if mostly fat - can increase efficiency of movement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Feel lighter giving a “psychological” boost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However, the longer the restricting, the more decrements in performance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Severe or Rapid Weight Loss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Glycogen depletion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Loss of lean mass via </w:t>
      </w:r>
      <w:proofErr w:type="spellStart"/>
      <w:r>
        <w:rPr>
          <w:rFonts w:ascii="Helvetica" w:hAnsi="Helvetica" w:cs="Helvetica"/>
        </w:rPr>
        <w:t>gluconeogenisis</w:t>
      </w:r>
      <w:proofErr w:type="spellEnd"/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“Wasting”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Protein can be a source of glucose via glucose-alanine cycle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Results in </w:t>
      </w:r>
      <w:r>
        <w:rPr>
          <w:rFonts w:ascii="Lucida Grande" w:hAnsi="Lucida Grande" w:cs="Lucida Grande"/>
        </w:rPr>
        <w:t>↓</w:t>
      </w:r>
      <w:r>
        <w:rPr>
          <w:rFonts w:ascii="Helvetica" w:hAnsi="Helvetica" w:cs="Helvetica"/>
        </w:rPr>
        <w:t xml:space="preserve"> strength &amp; endurance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Dehydration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Impaired thermoregulation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Impaired cardiac output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Iron Deficiency Anemia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Formation of RBCs &amp; transportation of 0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 xml:space="preserve"> 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Primary role in hemoglobin synthesis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Transports 0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 xml:space="preserve"> from lungs  body tissues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Aids myoglobin synthesis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Transports 0</w:t>
      </w:r>
      <w:r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 xml:space="preserve"> from blood to mitochondria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Traditional thinking: Female athlete triad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Energy Availability (EA)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EA (kcal/kg) =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Arial" w:hAnsi="Arial" w:cs="Arial"/>
          <w:u w:val="single"/>
        </w:rPr>
        <w:t>(kcals consumed – kcals expended through ex)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LBM (kg)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Relative Energy Deficiency in Sports</w:t>
      </w:r>
      <w:r>
        <w:rPr>
          <w:rFonts w:ascii="MS Gothic" w:eastAsia="MS Gothic" w:hAnsi="MS Gothic" w:cs="MS Gothic" w:hint="eastAsia"/>
          <w:color w:val="003366"/>
        </w:rPr>
        <w:t> </w:t>
      </w:r>
      <w:r>
        <w:rPr>
          <w:rFonts w:ascii="Arial" w:hAnsi="Arial" w:cs="Arial"/>
          <w:color w:val="003366"/>
        </w:rPr>
        <w:t>(RED-S)</w:t>
      </w:r>
      <w:r>
        <w:rPr>
          <w:rFonts w:ascii="MS Gothic" w:eastAsia="MS Gothic" w:hAnsi="MS Gothic" w:cs="MS Gothic" w:hint="eastAsia"/>
          <w:color w:val="003366"/>
        </w:rPr>
        <w:t>  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Arial" w:hAnsi="Arial" w:cs="Arial"/>
          <w:color w:val="003366"/>
        </w:rPr>
      </w:pPr>
      <w:r>
        <w:rPr>
          <w:rFonts w:ascii="Arial" w:hAnsi="Arial" w:cs="Arial"/>
          <w:color w:val="003366"/>
        </w:rPr>
        <w:t>Performance Effects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Dietary and serum Ca</w:t>
      </w:r>
      <w:r>
        <w:rPr>
          <w:rFonts w:ascii="Helvetica" w:hAnsi="Helvetica" w:cs="Helvetica"/>
          <w:color w:val="003366"/>
          <w:vertAlign w:val="superscript"/>
        </w:rPr>
        <w:t>+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Bone Mineral Density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Adolescence is critical for achieving peak skeletal bone mass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Majority of mass acquired by middle of 2nd decade ~ 90% by 18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>.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3x more likely to have bone fractures later in life if AN as a teen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Impaired formation &amp; increased resorption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Damage occurs w/ very short onset and impacted greatly by BMI &amp; age at onset</w:t>
      </w: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Osteoporosis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Low bone mineral density and structural deterioration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Result of low estrogen concentration and low energy availability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Greater risk for stress fractures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Early intervention is important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Factors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Hypoestrogenemia</w:t>
      </w:r>
      <w:proofErr w:type="spellEnd"/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IGF-1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High cortisol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Physical activity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Poor nutrition, insufficient kcals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Ca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 xml:space="preserve"> &amp; </w:t>
      </w:r>
      <w:proofErr w:type="spellStart"/>
      <w:r>
        <w:rPr>
          <w:rFonts w:ascii="Helvetica" w:hAnsi="Helvetica" w:cs="Helvetica"/>
        </w:rPr>
        <w:t>Vit</w:t>
      </w:r>
      <w:proofErr w:type="spellEnd"/>
      <w:r>
        <w:rPr>
          <w:rFonts w:ascii="Helvetica" w:hAnsi="Helvetica" w:cs="Helvetica"/>
        </w:rPr>
        <w:t xml:space="preserve"> D consumption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weight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Osteopenia: 90% of AN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Osteoporosis: 40% of AN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Treatment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1500 mg Ca</w:t>
      </w:r>
      <w:r>
        <w:rPr>
          <w:rFonts w:ascii="Helvetica" w:hAnsi="Helvetica" w:cs="Helvetica"/>
          <w:vertAlign w:val="superscript"/>
        </w:rPr>
        <w:t>+</w:t>
      </w:r>
      <w:r>
        <w:rPr>
          <w:rFonts w:ascii="Helvetica" w:hAnsi="Helvetica" w:cs="Helvetica"/>
        </w:rPr>
        <w:t xml:space="preserve">/d &amp; 400 IU </w:t>
      </w:r>
      <w:proofErr w:type="spellStart"/>
      <w:r>
        <w:rPr>
          <w:rFonts w:ascii="Helvetica" w:hAnsi="Helvetica" w:cs="Helvetica"/>
        </w:rPr>
        <w:t>Vit.D</w:t>
      </w:r>
      <w:proofErr w:type="spellEnd"/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Weight recovery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Resumption of menses 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Doubtful if HRT improves bone health in AN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**Loss of BMD may not be fully regained**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C5361D" w:rsidRDefault="00C5361D" w:rsidP="00C5361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color w:val="003366"/>
        </w:rPr>
        <w:t>Tanya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40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 xml:space="preserve">. white female, 68”, 98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h/o </w:t>
      </w:r>
      <w:proofErr w:type="spellStart"/>
      <w:r>
        <w:rPr>
          <w:rFonts w:ascii="Helvetica" w:hAnsi="Helvetica" w:cs="Helvetica"/>
        </w:rPr>
        <w:t>inpt</w:t>
      </w:r>
      <w:proofErr w:type="spellEnd"/>
      <w:r>
        <w:rPr>
          <w:rFonts w:ascii="Helvetica" w:hAnsi="Helvetica" w:cs="Helvetica"/>
        </w:rPr>
        <w:t xml:space="preserve"> ED programs since 16 </w:t>
      </w:r>
      <w:proofErr w:type="spellStart"/>
      <w:r>
        <w:rPr>
          <w:rFonts w:ascii="Helvetica" w:hAnsi="Helvetica" w:cs="Helvetica"/>
        </w:rPr>
        <w:t>y.o</w:t>
      </w:r>
      <w:proofErr w:type="spellEnd"/>
      <w:r>
        <w:rPr>
          <w:rFonts w:ascii="Helvetica" w:hAnsi="Helvetica" w:cs="Helvetica"/>
        </w:rPr>
        <w:t xml:space="preserve">. 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Tanya is an RN.  Dad is a PE teacher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Dressed in very tight short-shorts and tight fitting tops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 “10.1 miles,” 7 days/week for past 8 years.  </w:t>
      </w:r>
    </w:p>
    <w:p w:rsidR="00C5361D" w:rsidRDefault="00C5361D" w:rsidP="00C5361D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Proud to claim she never missed a day d/t weather or illness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Took in ~800 kcals/d, est. needs ~2800kcals/d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Couldn’t complete a thought: brain starved</w:t>
      </w:r>
    </w:p>
    <w:p w:rsid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Sent to us from </w:t>
      </w:r>
      <w:proofErr w:type="spellStart"/>
      <w:r>
        <w:rPr>
          <w:rFonts w:ascii="Helvetica" w:hAnsi="Helvetica" w:cs="Helvetica"/>
        </w:rPr>
        <w:t>outpt</w:t>
      </w:r>
      <w:proofErr w:type="spellEnd"/>
      <w:r>
        <w:rPr>
          <w:rFonts w:ascii="Helvetica" w:hAnsi="Helvetica" w:cs="Helvetica"/>
        </w:rPr>
        <w:t xml:space="preserve"> ED program.  Very resistant to Tx.  She was not allowed to work until she “was healthy”</w:t>
      </w:r>
    </w:p>
    <w:p w:rsidR="00996955" w:rsidRPr="00C5361D" w:rsidRDefault="00C5361D" w:rsidP="00C5361D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Tanya’s goal: “to be in the best shape of my life &amp; weigh 115 </w:t>
      </w:r>
      <w:proofErr w:type="spellStart"/>
      <w:r>
        <w:rPr>
          <w:rFonts w:ascii="Helvetica" w:hAnsi="Helvetica" w:cs="Helvetica"/>
        </w:rPr>
        <w:t>lbs</w:t>
      </w:r>
      <w:proofErr w:type="spellEnd"/>
      <w:r>
        <w:rPr>
          <w:rFonts w:ascii="Helvetica" w:hAnsi="Helvetica" w:cs="Helvetica"/>
        </w:rPr>
        <w:t>”</w:t>
      </w:r>
      <w:bookmarkStart w:id="0" w:name="_GoBack"/>
      <w:bookmarkEnd w:id="0"/>
    </w:p>
    <w:sectPr w:rsidR="00996955" w:rsidRPr="00C5361D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1D"/>
    <w:rsid w:val="002C3D81"/>
    <w:rsid w:val="00436DE6"/>
    <w:rsid w:val="00C5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3845"/>
  <w15:chartTrackingRefBased/>
  <w15:docId w15:val="{ECA5CBB4-7A1C-5447-B487-5828533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2019-02-02T23:10:00Z</dcterms:created>
  <dcterms:modified xsi:type="dcterms:W3CDTF">2019-02-02T23:10:00Z</dcterms:modified>
</cp:coreProperties>
</file>