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71" w:rsidRDefault="00CE5639">
      <w:pPr>
        <w:pStyle w:val="Title"/>
      </w:pPr>
      <w:r>
        <w:t>Job Hazard Analysis (JHA) Form</w:t>
      </w:r>
      <w:r>
        <w:rPr>
          <w:noProof/>
        </w:rPr>
        <w:drawing>
          <wp:anchor distT="0" distB="0" distL="114300" distR="114300" simplePos="0" relativeHeight="251658240" behindDoc="0" locked="0" layoutInCell="1" hidden="0" allowOverlap="1">
            <wp:simplePos x="0" y="0"/>
            <wp:positionH relativeFrom="column">
              <wp:posOffset>111126</wp:posOffset>
            </wp:positionH>
            <wp:positionV relativeFrom="paragraph">
              <wp:posOffset>85725</wp:posOffset>
            </wp:positionV>
            <wp:extent cx="1954743" cy="36576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954743" cy="365760"/>
                    </a:xfrm>
                    <a:prstGeom prst="rect">
                      <a:avLst/>
                    </a:prstGeom>
                    <a:ln/>
                  </pic:spPr>
                </pic:pic>
              </a:graphicData>
            </a:graphic>
          </wp:anchor>
        </w:drawing>
      </w:r>
    </w:p>
    <w:p w:rsidR="00126671" w:rsidRDefault="00CE5639">
      <w:pPr>
        <w:spacing w:before="1"/>
        <w:ind w:right="210"/>
        <w:jc w:val="right"/>
        <w:rPr>
          <w:sz w:val="24"/>
          <w:szCs w:val="24"/>
        </w:rPr>
      </w:pPr>
      <w:r>
        <w:rPr>
          <w:sz w:val="24"/>
          <w:szCs w:val="24"/>
        </w:rPr>
        <w:t>Department of Environmental Health &amp; Safety</w:t>
      </w:r>
    </w:p>
    <w:p w:rsidR="00126671" w:rsidRDefault="00126671">
      <w:pPr>
        <w:pBdr>
          <w:top w:val="nil"/>
          <w:left w:val="nil"/>
          <w:bottom w:val="nil"/>
          <w:right w:val="nil"/>
          <w:between w:val="nil"/>
        </w:pBdr>
        <w:rPr>
          <w:color w:val="000000"/>
          <w:sz w:val="20"/>
          <w:szCs w:val="20"/>
        </w:rPr>
      </w:pPr>
    </w:p>
    <w:p w:rsidR="00126671" w:rsidRPr="006478D0" w:rsidRDefault="00126671">
      <w:pPr>
        <w:pBdr>
          <w:top w:val="nil"/>
          <w:left w:val="nil"/>
          <w:bottom w:val="nil"/>
          <w:right w:val="nil"/>
          <w:between w:val="nil"/>
        </w:pBdr>
        <w:spacing w:before="1"/>
        <w:rPr>
          <w:rFonts w:asciiTheme="majorHAnsi" w:hAnsiTheme="majorHAnsi"/>
          <w:color w:val="000000"/>
        </w:rPr>
      </w:pPr>
    </w:p>
    <w:tbl>
      <w:tblPr>
        <w:tblStyle w:val="a"/>
        <w:tblW w:w="1079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7"/>
        <w:gridCol w:w="2408"/>
        <w:gridCol w:w="2430"/>
        <w:gridCol w:w="2360"/>
      </w:tblGrid>
      <w:tr w:rsidR="002738C5" w:rsidRPr="006478D0" w:rsidTr="002738C5">
        <w:trPr>
          <w:trHeight w:val="290"/>
        </w:trPr>
        <w:tc>
          <w:tcPr>
            <w:tcW w:w="3597" w:type="dxa"/>
            <w:shd w:val="clear" w:color="auto" w:fill="D0CECE"/>
          </w:tcPr>
          <w:p w:rsidR="002738C5" w:rsidRPr="006478D0" w:rsidRDefault="002738C5">
            <w:pPr>
              <w:pBdr>
                <w:top w:val="nil"/>
                <w:left w:val="nil"/>
                <w:bottom w:val="nil"/>
                <w:right w:val="nil"/>
                <w:between w:val="nil"/>
              </w:pBdr>
              <w:spacing w:line="244" w:lineRule="auto"/>
              <w:ind w:left="110"/>
              <w:rPr>
                <w:rFonts w:asciiTheme="majorHAnsi" w:hAnsiTheme="majorHAnsi"/>
                <w:b/>
                <w:color w:val="000000"/>
              </w:rPr>
            </w:pPr>
            <w:r w:rsidRPr="006478D0">
              <w:rPr>
                <w:rFonts w:asciiTheme="majorHAnsi" w:hAnsiTheme="majorHAnsi"/>
                <w:b/>
                <w:color w:val="000000"/>
              </w:rPr>
              <w:t>Job Code and Job Title</w:t>
            </w:r>
          </w:p>
        </w:tc>
        <w:tc>
          <w:tcPr>
            <w:tcW w:w="2408" w:type="dxa"/>
            <w:tcBorders>
              <w:right w:val="single" w:sz="4" w:space="0" w:color="auto"/>
            </w:tcBorders>
            <w:shd w:val="clear" w:color="auto" w:fill="D0CECE"/>
          </w:tcPr>
          <w:p w:rsidR="002738C5" w:rsidRPr="006478D0" w:rsidRDefault="002738C5">
            <w:pPr>
              <w:pBdr>
                <w:top w:val="nil"/>
                <w:left w:val="nil"/>
                <w:bottom w:val="nil"/>
                <w:right w:val="nil"/>
                <w:between w:val="nil"/>
              </w:pBdr>
              <w:spacing w:before="1"/>
              <w:ind w:left="112"/>
              <w:rPr>
                <w:rFonts w:asciiTheme="majorHAnsi" w:hAnsiTheme="majorHAnsi"/>
                <w:i/>
                <w:color w:val="000000"/>
              </w:rPr>
            </w:pPr>
            <w:r w:rsidRPr="006478D0">
              <w:rPr>
                <w:rFonts w:asciiTheme="majorHAnsi" w:hAnsiTheme="majorHAnsi"/>
                <w:b/>
                <w:color w:val="000000"/>
              </w:rPr>
              <w:t>Department</w:t>
            </w:r>
          </w:p>
        </w:tc>
        <w:tc>
          <w:tcPr>
            <w:tcW w:w="2430" w:type="dxa"/>
            <w:tcBorders>
              <w:left w:val="single" w:sz="4" w:space="0" w:color="auto"/>
            </w:tcBorders>
            <w:shd w:val="clear" w:color="auto" w:fill="D0CECE"/>
          </w:tcPr>
          <w:p w:rsidR="002738C5" w:rsidRPr="006478D0" w:rsidRDefault="002738C5" w:rsidP="002738C5">
            <w:pPr>
              <w:pBdr>
                <w:top w:val="nil"/>
                <w:left w:val="nil"/>
                <w:bottom w:val="nil"/>
                <w:right w:val="nil"/>
                <w:between w:val="nil"/>
              </w:pBdr>
              <w:spacing w:before="1"/>
              <w:rPr>
                <w:rFonts w:asciiTheme="majorHAnsi" w:hAnsiTheme="majorHAnsi"/>
                <w:i/>
                <w:color w:val="000000"/>
              </w:rPr>
            </w:pPr>
            <w:r w:rsidRPr="006478D0">
              <w:rPr>
                <w:rFonts w:asciiTheme="majorHAnsi" w:hAnsiTheme="majorHAnsi"/>
                <w:b/>
                <w:color w:val="000000"/>
              </w:rPr>
              <w:t xml:space="preserve"> Supervisor</w:t>
            </w:r>
          </w:p>
        </w:tc>
        <w:tc>
          <w:tcPr>
            <w:tcW w:w="2360" w:type="dxa"/>
            <w:shd w:val="clear" w:color="auto" w:fill="D0CECE"/>
          </w:tcPr>
          <w:p w:rsidR="002738C5" w:rsidRPr="006478D0" w:rsidRDefault="002738C5">
            <w:pPr>
              <w:pBdr>
                <w:top w:val="nil"/>
                <w:left w:val="nil"/>
                <w:bottom w:val="nil"/>
                <w:right w:val="nil"/>
                <w:between w:val="nil"/>
              </w:pBdr>
              <w:spacing w:line="244" w:lineRule="auto"/>
              <w:ind w:left="51"/>
              <w:rPr>
                <w:rFonts w:asciiTheme="majorHAnsi" w:hAnsiTheme="majorHAnsi"/>
                <w:b/>
                <w:color w:val="000000"/>
              </w:rPr>
            </w:pPr>
            <w:r w:rsidRPr="006478D0">
              <w:rPr>
                <w:rFonts w:asciiTheme="majorHAnsi" w:hAnsiTheme="majorHAnsi"/>
                <w:b/>
                <w:color w:val="000000"/>
              </w:rPr>
              <w:t>Date:</w:t>
            </w:r>
          </w:p>
        </w:tc>
      </w:tr>
      <w:tr w:rsidR="002738C5" w:rsidRPr="006478D0" w:rsidTr="002738C5">
        <w:trPr>
          <w:trHeight w:val="350"/>
        </w:trPr>
        <w:tc>
          <w:tcPr>
            <w:tcW w:w="3597" w:type="dxa"/>
          </w:tcPr>
          <w:p w:rsidR="002738C5" w:rsidRPr="006478D0" w:rsidRDefault="002738C5">
            <w:pPr>
              <w:rPr>
                <w:rFonts w:asciiTheme="majorHAnsi" w:eastAsia="Times New Roman" w:hAnsiTheme="majorHAnsi" w:cs="Times New Roman"/>
              </w:rPr>
            </w:pPr>
          </w:p>
        </w:tc>
        <w:tc>
          <w:tcPr>
            <w:tcW w:w="2408" w:type="dxa"/>
            <w:tcBorders>
              <w:right w:val="single" w:sz="4" w:space="0" w:color="auto"/>
            </w:tcBorders>
          </w:tcPr>
          <w:p w:rsidR="002738C5" w:rsidRPr="006478D0" w:rsidRDefault="002738C5">
            <w:pPr>
              <w:pBdr>
                <w:top w:val="nil"/>
                <w:left w:val="nil"/>
                <w:bottom w:val="nil"/>
                <w:right w:val="nil"/>
                <w:between w:val="nil"/>
              </w:pBdr>
              <w:rPr>
                <w:rFonts w:asciiTheme="majorHAnsi" w:eastAsia="Times New Roman" w:hAnsiTheme="majorHAnsi" w:cs="Times New Roman"/>
              </w:rPr>
            </w:pPr>
          </w:p>
        </w:tc>
        <w:tc>
          <w:tcPr>
            <w:tcW w:w="2430" w:type="dxa"/>
            <w:tcBorders>
              <w:right w:val="single" w:sz="4" w:space="0" w:color="auto"/>
            </w:tcBorders>
          </w:tcPr>
          <w:p w:rsidR="002738C5" w:rsidRPr="006478D0" w:rsidRDefault="002738C5">
            <w:pPr>
              <w:pBdr>
                <w:top w:val="nil"/>
                <w:left w:val="nil"/>
                <w:bottom w:val="nil"/>
                <w:right w:val="nil"/>
                <w:between w:val="nil"/>
              </w:pBdr>
              <w:rPr>
                <w:rFonts w:asciiTheme="majorHAnsi" w:eastAsia="Times New Roman" w:hAnsiTheme="majorHAnsi" w:cs="Times New Roman"/>
              </w:rPr>
            </w:pPr>
          </w:p>
        </w:tc>
        <w:tc>
          <w:tcPr>
            <w:tcW w:w="2360" w:type="dxa"/>
            <w:tcBorders>
              <w:left w:val="single" w:sz="4" w:space="0" w:color="auto"/>
            </w:tcBorders>
          </w:tcPr>
          <w:p w:rsidR="002738C5" w:rsidRPr="006478D0" w:rsidRDefault="002738C5">
            <w:pPr>
              <w:pBdr>
                <w:top w:val="nil"/>
                <w:left w:val="nil"/>
                <w:bottom w:val="nil"/>
                <w:right w:val="nil"/>
                <w:between w:val="nil"/>
              </w:pBdr>
              <w:rPr>
                <w:rFonts w:asciiTheme="majorHAnsi" w:eastAsia="Times New Roman" w:hAnsiTheme="majorHAnsi" w:cs="Times New Roman"/>
              </w:rPr>
            </w:pPr>
          </w:p>
          <w:p w:rsidR="002738C5" w:rsidRPr="006478D0" w:rsidRDefault="002738C5">
            <w:pPr>
              <w:pBdr>
                <w:top w:val="nil"/>
                <w:left w:val="nil"/>
                <w:bottom w:val="nil"/>
                <w:right w:val="nil"/>
                <w:between w:val="nil"/>
              </w:pBdr>
              <w:rPr>
                <w:rFonts w:asciiTheme="majorHAnsi" w:eastAsia="Times New Roman" w:hAnsiTheme="majorHAnsi" w:cs="Times New Roman"/>
              </w:rPr>
            </w:pPr>
            <w:r w:rsidRPr="006478D0">
              <w:rPr>
                <w:rFonts w:asciiTheme="majorHAnsi" w:eastAsia="Times New Roman" w:hAnsiTheme="majorHAnsi" w:cs="Times New Roman"/>
              </w:rPr>
              <w:softHyphen/>
            </w:r>
            <w:r w:rsidRPr="006478D0">
              <w:rPr>
                <w:rFonts w:asciiTheme="majorHAnsi" w:eastAsia="Times New Roman" w:hAnsiTheme="majorHAnsi" w:cs="Times New Roman"/>
              </w:rPr>
              <w:softHyphen/>
            </w:r>
            <w:r w:rsidRPr="006478D0">
              <w:rPr>
                <w:rFonts w:asciiTheme="majorHAnsi" w:eastAsia="Times New Roman" w:hAnsiTheme="majorHAnsi" w:cs="Times New Roman"/>
              </w:rPr>
              <w:softHyphen/>
              <w:t>____________</w:t>
            </w:r>
          </w:p>
          <w:p w:rsidR="002738C5" w:rsidRPr="006478D0" w:rsidRDefault="002738C5">
            <w:pPr>
              <w:pBdr>
                <w:top w:val="nil"/>
                <w:left w:val="nil"/>
                <w:bottom w:val="nil"/>
                <w:right w:val="nil"/>
                <w:between w:val="nil"/>
              </w:pBdr>
              <w:rPr>
                <w:rFonts w:asciiTheme="majorHAnsi" w:hAnsiTheme="majorHAnsi"/>
              </w:rPr>
            </w:pPr>
            <w:r w:rsidRPr="006478D0">
              <w:rPr>
                <w:rFonts w:asciiTheme="majorHAnsi" w:hAnsiTheme="majorHAnsi"/>
              </w:rPr>
              <w:t>NEW</w:t>
            </w:r>
            <w:r w:rsidR="00B362AE">
              <w:rPr>
                <w:rFonts w:asciiTheme="majorHAnsi" w:hAnsiTheme="majorHAnsi"/>
              </w:rPr>
              <w:t xml:space="preserve"> JHA</w:t>
            </w:r>
            <w:r w:rsidRPr="006478D0">
              <w:rPr>
                <w:rFonts w:asciiTheme="majorHAnsi" w:hAnsiTheme="majorHAnsi"/>
              </w:rPr>
              <w:t xml:space="preserve"> </w:t>
            </w:r>
            <w:sdt>
              <w:sdtPr>
                <w:rPr>
                  <w:rFonts w:asciiTheme="majorHAnsi" w:hAnsiTheme="majorHAnsi"/>
                </w:rPr>
                <w:id w:val="-21788954"/>
                <w14:checkbox>
                  <w14:checked w14:val="0"/>
                  <w14:checkedState w14:val="2612" w14:font="MS Gothic"/>
                  <w14:uncheckedState w14:val="2610" w14:font="MS Gothic"/>
                </w14:checkbox>
              </w:sdtPr>
              <w:sdtEndPr/>
              <w:sdtContent>
                <w:r w:rsidR="002939B0">
                  <w:rPr>
                    <w:rFonts w:ascii="MS Gothic" w:eastAsia="MS Gothic" w:hAnsi="MS Gothic" w:hint="eastAsia"/>
                  </w:rPr>
                  <w:t>☐</w:t>
                </w:r>
              </w:sdtContent>
            </w:sdt>
          </w:p>
          <w:p w:rsidR="002738C5" w:rsidRPr="009A0763" w:rsidRDefault="002738C5" w:rsidP="008637BE">
            <w:pPr>
              <w:pBdr>
                <w:top w:val="nil"/>
                <w:left w:val="nil"/>
                <w:bottom w:val="nil"/>
                <w:right w:val="nil"/>
                <w:between w:val="nil"/>
              </w:pBdr>
              <w:rPr>
                <w:rFonts w:asciiTheme="majorHAnsi" w:hAnsiTheme="majorHAnsi"/>
              </w:rPr>
            </w:pPr>
            <w:r w:rsidRPr="006478D0">
              <w:rPr>
                <w:rFonts w:asciiTheme="majorHAnsi" w:hAnsiTheme="majorHAnsi"/>
              </w:rPr>
              <w:t xml:space="preserve">REVISED </w:t>
            </w:r>
            <w:sdt>
              <w:sdtPr>
                <w:rPr>
                  <w:rFonts w:asciiTheme="majorHAnsi" w:hAnsiTheme="majorHAnsi"/>
                </w:rPr>
                <w:id w:val="1344442479"/>
                <w14:checkbox>
                  <w14:checked w14:val="0"/>
                  <w14:checkedState w14:val="2612" w14:font="MS Gothic"/>
                  <w14:uncheckedState w14:val="2610" w14:font="MS Gothic"/>
                </w14:checkbox>
              </w:sdtPr>
              <w:sdtEndPr/>
              <w:sdtContent>
                <w:r w:rsidRPr="006478D0">
                  <w:rPr>
                    <w:rFonts w:ascii="Segoe UI Symbol" w:eastAsia="MS Gothic" w:hAnsi="Segoe UI Symbol" w:cs="Segoe UI Symbol"/>
                  </w:rPr>
                  <w:t>☐</w:t>
                </w:r>
              </w:sdtContent>
            </w:sdt>
          </w:p>
        </w:tc>
      </w:tr>
      <w:tr w:rsidR="008637BE" w:rsidRPr="006478D0" w:rsidTr="002738C5">
        <w:trPr>
          <w:trHeight w:val="290"/>
        </w:trPr>
        <w:tc>
          <w:tcPr>
            <w:tcW w:w="3597" w:type="dxa"/>
            <w:shd w:val="clear" w:color="auto" w:fill="D0CECE"/>
          </w:tcPr>
          <w:p w:rsidR="008637BE" w:rsidRPr="006478D0" w:rsidRDefault="008637BE" w:rsidP="00FF522C">
            <w:pPr>
              <w:pBdr>
                <w:top w:val="nil"/>
                <w:left w:val="nil"/>
                <w:bottom w:val="nil"/>
                <w:right w:val="nil"/>
                <w:between w:val="nil"/>
              </w:pBdr>
              <w:spacing w:line="244" w:lineRule="auto"/>
              <w:ind w:left="110"/>
              <w:rPr>
                <w:rFonts w:asciiTheme="majorHAnsi" w:hAnsiTheme="majorHAnsi"/>
                <w:b/>
                <w:color w:val="000000"/>
              </w:rPr>
            </w:pPr>
            <w:r w:rsidRPr="006478D0">
              <w:rPr>
                <w:rFonts w:asciiTheme="majorHAnsi" w:hAnsiTheme="majorHAnsi"/>
                <w:b/>
                <w:color w:val="000000"/>
              </w:rPr>
              <w:t>Location</w:t>
            </w:r>
            <w:r w:rsidR="00B362AE">
              <w:rPr>
                <w:rFonts w:asciiTheme="majorHAnsi" w:hAnsiTheme="majorHAnsi"/>
                <w:b/>
                <w:color w:val="000000"/>
              </w:rPr>
              <w:t xml:space="preserve"> where tasks are performed:</w:t>
            </w:r>
          </w:p>
        </w:tc>
        <w:tc>
          <w:tcPr>
            <w:tcW w:w="4838" w:type="dxa"/>
            <w:gridSpan w:val="2"/>
            <w:shd w:val="clear" w:color="auto" w:fill="D0CECE"/>
          </w:tcPr>
          <w:p w:rsidR="008637BE" w:rsidRPr="006478D0" w:rsidRDefault="002738C5" w:rsidP="00FF522C">
            <w:pPr>
              <w:pBdr>
                <w:top w:val="nil"/>
                <w:left w:val="nil"/>
                <w:bottom w:val="nil"/>
                <w:right w:val="nil"/>
                <w:between w:val="nil"/>
              </w:pBdr>
              <w:spacing w:before="1"/>
              <w:ind w:left="112"/>
              <w:rPr>
                <w:rFonts w:asciiTheme="majorHAnsi" w:hAnsiTheme="majorHAnsi"/>
                <w:i/>
                <w:color w:val="000000"/>
              </w:rPr>
            </w:pPr>
            <w:r w:rsidRPr="006478D0">
              <w:rPr>
                <w:rFonts w:asciiTheme="majorHAnsi" w:hAnsiTheme="majorHAnsi"/>
                <w:b/>
                <w:color w:val="000000"/>
              </w:rPr>
              <w:t>Analysis Performed by:</w:t>
            </w:r>
          </w:p>
        </w:tc>
        <w:tc>
          <w:tcPr>
            <w:tcW w:w="2360" w:type="dxa"/>
            <w:shd w:val="clear" w:color="auto" w:fill="D0CECE"/>
          </w:tcPr>
          <w:p w:rsidR="008637BE" w:rsidRPr="006478D0" w:rsidRDefault="002738C5" w:rsidP="008637BE">
            <w:pPr>
              <w:pBdr>
                <w:top w:val="nil"/>
                <w:left w:val="nil"/>
                <w:bottom w:val="nil"/>
                <w:right w:val="nil"/>
                <w:between w:val="nil"/>
              </w:pBdr>
              <w:spacing w:line="244" w:lineRule="auto"/>
              <w:rPr>
                <w:rFonts w:asciiTheme="majorHAnsi" w:hAnsiTheme="majorHAnsi"/>
                <w:b/>
                <w:color w:val="000000"/>
              </w:rPr>
            </w:pPr>
            <w:r w:rsidRPr="006478D0">
              <w:rPr>
                <w:rFonts w:asciiTheme="majorHAnsi" w:hAnsiTheme="majorHAnsi"/>
                <w:b/>
                <w:color w:val="000000"/>
              </w:rPr>
              <w:t>Reviewed by:</w:t>
            </w:r>
          </w:p>
        </w:tc>
      </w:tr>
      <w:tr w:rsidR="008637BE" w:rsidRPr="006478D0" w:rsidTr="002738C5">
        <w:trPr>
          <w:trHeight w:val="350"/>
        </w:trPr>
        <w:tc>
          <w:tcPr>
            <w:tcW w:w="3597" w:type="dxa"/>
          </w:tcPr>
          <w:p w:rsidR="00B362AE" w:rsidRPr="006478D0" w:rsidRDefault="00B362AE" w:rsidP="00B362AE">
            <w:pPr>
              <w:pBdr>
                <w:top w:val="nil"/>
                <w:left w:val="nil"/>
                <w:bottom w:val="nil"/>
                <w:right w:val="nil"/>
                <w:between w:val="nil"/>
              </w:pBdr>
              <w:rPr>
                <w:rFonts w:asciiTheme="majorHAnsi" w:hAnsiTheme="majorHAnsi"/>
              </w:rPr>
            </w:pPr>
            <w:r>
              <w:rPr>
                <w:rFonts w:asciiTheme="majorHAnsi" w:hAnsiTheme="majorHAnsi"/>
              </w:rPr>
              <w:t>Main campus</w:t>
            </w:r>
            <w:r w:rsidRPr="006478D0">
              <w:rPr>
                <w:rFonts w:asciiTheme="majorHAnsi" w:hAnsiTheme="majorHAnsi"/>
              </w:rPr>
              <w:t xml:space="preserve"> </w:t>
            </w:r>
            <w:sdt>
              <w:sdtPr>
                <w:rPr>
                  <w:rFonts w:asciiTheme="majorHAnsi" w:hAnsiTheme="majorHAnsi"/>
                </w:rPr>
                <w:id w:val="-153158134"/>
                <w14:checkbox>
                  <w14:checked w14:val="0"/>
                  <w14:checkedState w14:val="2612" w14:font="MS Gothic"/>
                  <w14:uncheckedState w14:val="2610" w14:font="MS Gothic"/>
                </w14:checkbox>
              </w:sdtPr>
              <w:sdtEndPr/>
              <w:sdtContent>
                <w:r w:rsidR="002939B0">
                  <w:rPr>
                    <w:rFonts w:ascii="MS Gothic" w:eastAsia="MS Gothic" w:hAnsi="MS Gothic" w:hint="eastAsia"/>
                  </w:rPr>
                  <w:t>☐</w:t>
                </w:r>
              </w:sdtContent>
            </w:sdt>
          </w:p>
          <w:p w:rsidR="00B362AE" w:rsidRDefault="00B362AE" w:rsidP="00B362AE">
            <w:pPr>
              <w:rPr>
                <w:rFonts w:asciiTheme="majorHAnsi" w:hAnsiTheme="majorHAnsi"/>
              </w:rPr>
            </w:pPr>
            <w:r>
              <w:rPr>
                <w:rFonts w:asciiTheme="majorHAnsi" w:hAnsiTheme="majorHAnsi"/>
              </w:rPr>
              <w:t>South campus</w:t>
            </w:r>
            <w:r w:rsidRPr="006478D0">
              <w:rPr>
                <w:rFonts w:asciiTheme="majorHAnsi" w:hAnsiTheme="majorHAnsi"/>
              </w:rPr>
              <w:t xml:space="preserve"> </w:t>
            </w:r>
            <w:sdt>
              <w:sdtPr>
                <w:rPr>
                  <w:rFonts w:asciiTheme="majorHAnsi" w:hAnsiTheme="majorHAnsi"/>
                </w:rPr>
                <w:id w:val="1687714829"/>
                <w14:checkbox>
                  <w14:checked w14:val="0"/>
                  <w14:checkedState w14:val="2612" w14:font="MS Gothic"/>
                  <w14:uncheckedState w14:val="2610" w14:font="MS Gothic"/>
                </w14:checkbox>
              </w:sdtPr>
              <w:sdtEndPr/>
              <w:sdtContent>
                <w:r w:rsidRPr="006478D0">
                  <w:rPr>
                    <w:rFonts w:ascii="Segoe UI Symbol" w:eastAsia="MS Gothic" w:hAnsi="Segoe UI Symbol" w:cs="Segoe UI Symbol"/>
                  </w:rPr>
                  <w:t>☐</w:t>
                </w:r>
              </w:sdtContent>
            </w:sdt>
            <w:r>
              <w:rPr>
                <w:rFonts w:asciiTheme="majorHAnsi" w:hAnsiTheme="majorHAnsi"/>
              </w:rPr>
              <w:t xml:space="preserve"> </w:t>
            </w:r>
          </w:p>
          <w:p w:rsidR="008637BE" w:rsidRPr="006478D0" w:rsidRDefault="00B362AE" w:rsidP="00B362AE">
            <w:pPr>
              <w:rPr>
                <w:rFonts w:asciiTheme="majorHAnsi" w:eastAsia="Times New Roman" w:hAnsiTheme="majorHAnsi" w:cs="Times New Roman"/>
              </w:rPr>
            </w:pPr>
            <w:r>
              <w:rPr>
                <w:rFonts w:asciiTheme="majorHAnsi" w:hAnsiTheme="majorHAnsi"/>
              </w:rPr>
              <w:t>Buildings:</w:t>
            </w:r>
          </w:p>
        </w:tc>
        <w:tc>
          <w:tcPr>
            <w:tcW w:w="4838" w:type="dxa"/>
            <w:gridSpan w:val="2"/>
            <w:tcBorders>
              <w:right w:val="single" w:sz="4" w:space="0" w:color="auto"/>
            </w:tcBorders>
          </w:tcPr>
          <w:p w:rsidR="008637BE" w:rsidRPr="006478D0" w:rsidRDefault="008637BE" w:rsidP="00FF522C">
            <w:pPr>
              <w:pBdr>
                <w:top w:val="nil"/>
                <w:left w:val="nil"/>
                <w:bottom w:val="nil"/>
                <w:right w:val="nil"/>
                <w:between w:val="nil"/>
              </w:pBdr>
              <w:rPr>
                <w:rFonts w:asciiTheme="majorHAnsi" w:eastAsia="Times New Roman" w:hAnsiTheme="majorHAnsi" w:cs="Times New Roman"/>
              </w:rPr>
            </w:pPr>
          </w:p>
        </w:tc>
        <w:tc>
          <w:tcPr>
            <w:tcW w:w="2360" w:type="dxa"/>
            <w:tcBorders>
              <w:left w:val="single" w:sz="4" w:space="0" w:color="auto"/>
            </w:tcBorders>
          </w:tcPr>
          <w:p w:rsidR="008637BE" w:rsidRDefault="008637BE" w:rsidP="00FF522C">
            <w:pPr>
              <w:pBdr>
                <w:top w:val="nil"/>
                <w:left w:val="nil"/>
                <w:bottom w:val="nil"/>
                <w:right w:val="nil"/>
                <w:between w:val="nil"/>
              </w:pBdr>
              <w:rPr>
                <w:rFonts w:asciiTheme="majorHAnsi" w:eastAsia="Times New Roman" w:hAnsiTheme="majorHAnsi" w:cs="Times New Roman"/>
              </w:rPr>
            </w:pPr>
          </w:p>
          <w:p w:rsidR="00D56BCC" w:rsidRPr="006478D0" w:rsidRDefault="00D56BCC" w:rsidP="00FF522C">
            <w:pPr>
              <w:pBdr>
                <w:top w:val="nil"/>
                <w:left w:val="nil"/>
                <w:bottom w:val="nil"/>
                <w:right w:val="nil"/>
                <w:between w:val="nil"/>
              </w:pBdr>
              <w:rPr>
                <w:rFonts w:asciiTheme="majorHAnsi" w:eastAsia="Times New Roman" w:hAnsiTheme="majorHAnsi" w:cs="Times New Roman"/>
              </w:rPr>
            </w:pPr>
          </w:p>
          <w:p w:rsidR="008637BE" w:rsidRPr="006478D0" w:rsidRDefault="008637BE" w:rsidP="00FF522C">
            <w:pPr>
              <w:pBdr>
                <w:top w:val="nil"/>
                <w:left w:val="nil"/>
                <w:bottom w:val="nil"/>
                <w:right w:val="nil"/>
                <w:between w:val="nil"/>
              </w:pBdr>
              <w:rPr>
                <w:rFonts w:asciiTheme="majorHAnsi" w:eastAsia="Times New Roman" w:hAnsiTheme="majorHAnsi" w:cs="Times New Roman"/>
                <w:color w:val="000000"/>
              </w:rPr>
            </w:pPr>
            <w:r w:rsidRPr="006478D0">
              <w:rPr>
                <w:rFonts w:asciiTheme="majorHAnsi" w:eastAsia="Times New Roman" w:hAnsiTheme="majorHAnsi" w:cs="Times New Roman"/>
              </w:rPr>
              <w:softHyphen/>
            </w:r>
            <w:r w:rsidRPr="006478D0">
              <w:rPr>
                <w:rFonts w:asciiTheme="majorHAnsi" w:eastAsia="Times New Roman" w:hAnsiTheme="majorHAnsi" w:cs="Times New Roman"/>
              </w:rPr>
              <w:softHyphen/>
            </w:r>
            <w:r w:rsidRPr="006478D0">
              <w:rPr>
                <w:rFonts w:asciiTheme="majorHAnsi" w:eastAsia="Times New Roman" w:hAnsiTheme="majorHAnsi" w:cs="Times New Roman"/>
              </w:rPr>
              <w:softHyphen/>
            </w:r>
            <w:r w:rsidR="00D56BCC">
              <w:rPr>
                <w:rFonts w:asciiTheme="majorHAnsi" w:eastAsia="Times New Roman" w:hAnsiTheme="majorHAnsi" w:cs="Times New Roman"/>
              </w:rPr>
              <w:t>Date:</w:t>
            </w:r>
          </w:p>
        </w:tc>
      </w:tr>
    </w:tbl>
    <w:p w:rsidR="00126671" w:rsidRPr="006478D0" w:rsidRDefault="00126671" w:rsidP="009A0763">
      <w:pPr>
        <w:pBdr>
          <w:top w:val="nil"/>
          <w:left w:val="nil"/>
          <w:bottom w:val="nil"/>
          <w:right w:val="nil"/>
          <w:between w:val="nil"/>
        </w:pBdr>
        <w:spacing w:before="2"/>
        <w:rPr>
          <w:rFonts w:asciiTheme="majorHAnsi" w:hAnsiTheme="majorHAnsi"/>
          <w:color w:val="000000"/>
        </w:rPr>
      </w:pPr>
    </w:p>
    <w:p w:rsidR="00126671" w:rsidRPr="006478D0" w:rsidRDefault="00126671" w:rsidP="009A0763">
      <w:pPr>
        <w:pBdr>
          <w:top w:val="nil"/>
          <w:left w:val="nil"/>
          <w:bottom w:val="nil"/>
          <w:right w:val="nil"/>
          <w:between w:val="nil"/>
        </w:pBdr>
        <w:spacing w:before="5"/>
        <w:rPr>
          <w:rFonts w:asciiTheme="majorHAnsi" w:hAnsiTheme="majorHAnsi"/>
          <w:color w:val="000000"/>
        </w:rPr>
      </w:pPr>
    </w:p>
    <w:tbl>
      <w:tblPr>
        <w:tblStyle w:val="a2"/>
        <w:tblW w:w="1079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9"/>
        <w:gridCol w:w="2699"/>
        <w:gridCol w:w="2699"/>
        <w:gridCol w:w="2700"/>
      </w:tblGrid>
      <w:tr w:rsidR="00775C91" w:rsidRPr="006478D0" w:rsidTr="009A0763">
        <w:trPr>
          <w:trHeight w:val="285"/>
        </w:trPr>
        <w:tc>
          <w:tcPr>
            <w:tcW w:w="2699" w:type="dxa"/>
            <w:tcBorders>
              <w:right w:val="single" w:sz="4" w:space="0" w:color="auto"/>
            </w:tcBorders>
            <w:shd w:val="clear" w:color="auto" w:fill="D0CECE"/>
          </w:tcPr>
          <w:p w:rsidR="00775C91" w:rsidRPr="006478D0" w:rsidRDefault="00775C91" w:rsidP="00FF522C">
            <w:pPr>
              <w:pBdr>
                <w:top w:val="nil"/>
                <w:left w:val="nil"/>
                <w:bottom w:val="nil"/>
                <w:right w:val="nil"/>
                <w:between w:val="nil"/>
              </w:pBdr>
              <w:spacing w:line="244" w:lineRule="auto"/>
              <w:ind w:left="110"/>
              <w:rPr>
                <w:rFonts w:asciiTheme="majorHAnsi" w:hAnsiTheme="majorHAnsi"/>
                <w:i/>
                <w:color w:val="000000"/>
              </w:rPr>
            </w:pPr>
            <w:r w:rsidRPr="006478D0">
              <w:rPr>
                <w:rFonts w:asciiTheme="majorHAnsi" w:hAnsiTheme="majorHAnsi"/>
                <w:b/>
                <w:color w:val="000000"/>
              </w:rPr>
              <w:t xml:space="preserve">Tasks </w:t>
            </w:r>
            <w:r w:rsidRPr="006478D0">
              <w:rPr>
                <w:rFonts w:asciiTheme="majorHAnsi" w:hAnsiTheme="majorHAnsi"/>
                <w:i/>
                <w:color w:val="000000"/>
              </w:rPr>
              <w:t>(list one task per row)</w:t>
            </w:r>
          </w:p>
        </w:tc>
        <w:tc>
          <w:tcPr>
            <w:tcW w:w="2699" w:type="dxa"/>
            <w:tcBorders>
              <w:left w:val="single" w:sz="4" w:space="0" w:color="auto"/>
            </w:tcBorders>
            <w:shd w:val="clear" w:color="auto" w:fill="D0CECE"/>
          </w:tcPr>
          <w:p w:rsidR="00775C91" w:rsidRPr="006478D0" w:rsidRDefault="00775C91" w:rsidP="00775C91">
            <w:pPr>
              <w:pBdr>
                <w:top w:val="nil"/>
                <w:left w:val="nil"/>
                <w:bottom w:val="nil"/>
                <w:right w:val="nil"/>
                <w:between w:val="nil"/>
              </w:pBdr>
              <w:spacing w:line="244" w:lineRule="auto"/>
              <w:rPr>
                <w:rFonts w:asciiTheme="majorHAnsi" w:hAnsiTheme="majorHAnsi"/>
                <w:i/>
                <w:color w:val="000000"/>
              </w:rPr>
            </w:pPr>
            <w:r w:rsidRPr="006478D0">
              <w:rPr>
                <w:rFonts w:asciiTheme="majorHAnsi" w:hAnsiTheme="majorHAnsi"/>
                <w:b/>
                <w:color w:val="000000"/>
              </w:rPr>
              <w:t>Tools/equipment used:</w:t>
            </w:r>
          </w:p>
        </w:tc>
        <w:tc>
          <w:tcPr>
            <w:tcW w:w="2699" w:type="dxa"/>
            <w:shd w:val="clear" w:color="auto" w:fill="D0CECE"/>
          </w:tcPr>
          <w:p w:rsidR="00775C91" w:rsidRPr="006478D0" w:rsidRDefault="00775C91" w:rsidP="00FF522C">
            <w:pPr>
              <w:pBdr>
                <w:top w:val="nil"/>
                <w:left w:val="nil"/>
                <w:bottom w:val="nil"/>
                <w:right w:val="nil"/>
                <w:between w:val="nil"/>
              </w:pBdr>
              <w:spacing w:line="244" w:lineRule="auto"/>
              <w:ind w:left="109"/>
              <w:rPr>
                <w:rFonts w:asciiTheme="majorHAnsi" w:hAnsiTheme="majorHAnsi"/>
                <w:b/>
                <w:color w:val="000000"/>
              </w:rPr>
            </w:pPr>
            <w:r w:rsidRPr="006478D0">
              <w:rPr>
                <w:rFonts w:asciiTheme="majorHAnsi" w:hAnsiTheme="majorHAnsi"/>
                <w:b/>
                <w:color w:val="000000"/>
              </w:rPr>
              <w:t>Hazards</w:t>
            </w:r>
          </w:p>
        </w:tc>
        <w:tc>
          <w:tcPr>
            <w:tcW w:w="2700" w:type="dxa"/>
            <w:shd w:val="clear" w:color="auto" w:fill="D0CECE"/>
          </w:tcPr>
          <w:p w:rsidR="00775C91" w:rsidRPr="006478D0" w:rsidRDefault="00775C91" w:rsidP="00FF522C">
            <w:pPr>
              <w:pBdr>
                <w:top w:val="nil"/>
                <w:left w:val="nil"/>
                <w:bottom w:val="nil"/>
                <w:right w:val="nil"/>
                <w:between w:val="nil"/>
              </w:pBdr>
              <w:spacing w:line="244" w:lineRule="auto"/>
              <w:ind w:left="104"/>
              <w:rPr>
                <w:rFonts w:asciiTheme="majorHAnsi" w:hAnsiTheme="majorHAnsi"/>
                <w:b/>
                <w:color w:val="000000"/>
              </w:rPr>
            </w:pPr>
            <w:r w:rsidRPr="006478D0">
              <w:rPr>
                <w:rFonts w:asciiTheme="majorHAnsi" w:hAnsiTheme="majorHAnsi"/>
                <w:b/>
                <w:color w:val="000000"/>
              </w:rPr>
              <w:t>Controls</w:t>
            </w:r>
          </w:p>
        </w:tc>
      </w:tr>
      <w:tr w:rsidR="00775C91" w:rsidRPr="006478D0" w:rsidTr="00D56BCC">
        <w:trPr>
          <w:trHeight w:val="1988"/>
        </w:trPr>
        <w:tc>
          <w:tcPr>
            <w:tcW w:w="2699" w:type="dxa"/>
            <w:tcBorders>
              <w:right w:val="single" w:sz="4" w:space="0" w:color="auto"/>
            </w:tcBorders>
          </w:tcPr>
          <w:p w:rsidR="00775C91" w:rsidRPr="006478D0" w:rsidRDefault="00775C91" w:rsidP="005E6D23">
            <w:pPr>
              <w:pStyle w:val="ListParagraph"/>
              <w:numPr>
                <w:ilvl w:val="0"/>
                <w:numId w:val="1"/>
              </w:numPr>
              <w:pBdr>
                <w:top w:val="nil"/>
                <w:left w:val="nil"/>
                <w:bottom w:val="nil"/>
                <w:right w:val="nil"/>
                <w:between w:val="nil"/>
              </w:pBdr>
              <w:rPr>
                <w:rFonts w:asciiTheme="majorHAnsi" w:eastAsia="Times New Roman" w:hAnsiTheme="majorHAnsi" w:cs="Times New Roman"/>
                <w:color w:val="000000"/>
              </w:rPr>
            </w:pPr>
          </w:p>
        </w:tc>
        <w:tc>
          <w:tcPr>
            <w:tcW w:w="2699" w:type="dxa"/>
            <w:tcBorders>
              <w:left w:val="single" w:sz="4" w:space="0" w:color="auto"/>
            </w:tcBorders>
          </w:tcPr>
          <w:p w:rsidR="00775C91" w:rsidRPr="006478D0" w:rsidRDefault="00775C91" w:rsidP="00FF522C">
            <w:pPr>
              <w:pBdr>
                <w:top w:val="nil"/>
                <w:left w:val="nil"/>
                <w:bottom w:val="nil"/>
                <w:right w:val="nil"/>
                <w:between w:val="nil"/>
              </w:pBdr>
              <w:rPr>
                <w:rFonts w:asciiTheme="majorHAnsi" w:eastAsia="Times New Roman" w:hAnsiTheme="majorHAnsi" w:cs="Times New Roman"/>
                <w:color w:val="000000"/>
              </w:rPr>
            </w:pPr>
          </w:p>
        </w:tc>
        <w:tc>
          <w:tcPr>
            <w:tcW w:w="2699" w:type="dxa"/>
          </w:tcPr>
          <w:p w:rsidR="00775C91" w:rsidRPr="006478D0" w:rsidRDefault="00775C91" w:rsidP="00FF522C">
            <w:pPr>
              <w:rPr>
                <w:rFonts w:asciiTheme="majorHAnsi" w:eastAsia="Times New Roman" w:hAnsiTheme="majorHAnsi" w:cs="Times New Roman"/>
              </w:rPr>
            </w:pPr>
          </w:p>
        </w:tc>
        <w:tc>
          <w:tcPr>
            <w:tcW w:w="2700" w:type="dxa"/>
          </w:tcPr>
          <w:p w:rsidR="00775C91" w:rsidRPr="006478D0" w:rsidRDefault="00775C91" w:rsidP="00FF522C">
            <w:pPr>
              <w:rPr>
                <w:rFonts w:asciiTheme="majorHAnsi" w:eastAsia="Times New Roman" w:hAnsiTheme="majorHAnsi" w:cs="Times New Roman"/>
              </w:rPr>
            </w:pPr>
            <w:r w:rsidRPr="006478D0">
              <w:rPr>
                <w:rFonts w:asciiTheme="majorHAnsi" w:eastAsia="Times New Roman" w:hAnsiTheme="majorHAnsi" w:cs="Times New Roman"/>
              </w:rPr>
              <w:t xml:space="preserve"> </w:t>
            </w:r>
          </w:p>
        </w:tc>
      </w:tr>
      <w:tr w:rsidR="005E6D23" w:rsidRPr="006478D0" w:rsidTr="00D56BCC">
        <w:trPr>
          <w:trHeight w:val="1970"/>
        </w:trPr>
        <w:tc>
          <w:tcPr>
            <w:tcW w:w="2699" w:type="dxa"/>
            <w:tcBorders>
              <w:right w:val="single" w:sz="4" w:space="0" w:color="auto"/>
            </w:tcBorders>
          </w:tcPr>
          <w:p w:rsidR="005E6D23" w:rsidRPr="006478D0" w:rsidRDefault="005E6D23" w:rsidP="005E6D23">
            <w:pPr>
              <w:pStyle w:val="ListParagraph"/>
              <w:numPr>
                <w:ilvl w:val="0"/>
                <w:numId w:val="1"/>
              </w:numPr>
              <w:pBdr>
                <w:top w:val="nil"/>
                <w:left w:val="nil"/>
                <w:bottom w:val="nil"/>
                <w:right w:val="nil"/>
                <w:between w:val="nil"/>
              </w:pBdr>
              <w:rPr>
                <w:rFonts w:asciiTheme="majorHAnsi" w:eastAsia="Times New Roman" w:hAnsiTheme="majorHAnsi" w:cs="Times New Roman"/>
                <w:color w:val="000000"/>
              </w:rPr>
            </w:pPr>
          </w:p>
        </w:tc>
        <w:tc>
          <w:tcPr>
            <w:tcW w:w="2699" w:type="dxa"/>
            <w:tcBorders>
              <w:left w:val="single" w:sz="4" w:space="0" w:color="auto"/>
            </w:tcBorders>
          </w:tcPr>
          <w:p w:rsidR="005E6D23" w:rsidRPr="006478D0" w:rsidRDefault="005E6D23" w:rsidP="00FF522C">
            <w:pPr>
              <w:pBdr>
                <w:top w:val="nil"/>
                <w:left w:val="nil"/>
                <w:bottom w:val="nil"/>
                <w:right w:val="nil"/>
                <w:between w:val="nil"/>
              </w:pBdr>
              <w:rPr>
                <w:rFonts w:asciiTheme="majorHAnsi" w:eastAsia="Times New Roman" w:hAnsiTheme="majorHAnsi" w:cs="Times New Roman"/>
                <w:color w:val="000000"/>
              </w:rPr>
            </w:pPr>
          </w:p>
        </w:tc>
        <w:tc>
          <w:tcPr>
            <w:tcW w:w="2699" w:type="dxa"/>
          </w:tcPr>
          <w:p w:rsidR="005E6D23" w:rsidRPr="006478D0" w:rsidRDefault="005E6D23" w:rsidP="00FF522C">
            <w:pPr>
              <w:rPr>
                <w:rFonts w:asciiTheme="majorHAnsi" w:eastAsia="Times New Roman" w:hAnsiTheme="majorHAnsi" w:cs="Times New Roman"/>
              </w:rPr>
            </w:pPr>
          </w:p>
        </w:tc>
        <w:tc>
          <w:tcPr>
            <w:tcW w:w="2700" w:type="dxa"/>
          </w:tcPr>
          <w:p w:rsidR="005E6D23" w:rsidRPr="006478D0" w:rsidRDefault="005E6D23" w:rsidP="00FF522C">
            <w:pPr>
              <w:rPr>
                <w:rFonts w:asciiTheme="majorHAnsi" w:eastAsia="Times New Roman" w:hAnsiTheme="majorHAnsi" w:cs="Times New Roman"/>
              </w:rPr>
            </w:pPr>
            <w:r w:rsidRPr="006478D0">
              <w:rPr>
                <w:rFonts w:asciiTheme="majorHAnsi" w:eastAsia="Times New Roman" w:hAnsiTheme="majorHAnsi" w:cs="Times New Roman"/>
              </w:rPr>
              <w:t xml:space="preserve"> </w:t>
            </w:r>
          </w:p>
        </w:tc>
      </w:tr>
      <w:tr w:rsidR="005E6D23" w:rsidRPr="006478D0" w:rsidTr="00D56BCC">
        <w:trPr>
          <w:trHeight w:val="1880"/>
        </w:trPr>
        <w:tc>
          <w:tcPr>
            <w:tcW w:w="2699" w:type="dxa"/>
            <w:tcBorders>
              <w:right w:val="single" w:sz="4" w:space="0" w:color="auto"/>
            </w:tcBorders>
          </w:tcPr>
          <w:p w:rsidR="005E6D23" w:rsidRPr="006478D0" w:rsidRDefault="005E6D23" w:rsidP="005E6D23">
            <w:pPr>
              <w:pStyle w:val="ListParagraph"/>
              <w:numPr>
                <w:ilvl w:val="0"/>
                <w:numId w:val="1"/>
              </w:numPr>
              <w:pBdr>
                <w:top w:val="nil"/>
                <w:left w:val="nil"/>
                <w:bottom w:val="nil"/>
                <w:right w:val="nil"/>
                <w:between w:val="nil"/>
              </w:pBdr>
              <w:rPr>
                <w:rFonts w:asciiTheme="majorHAnsi" w:eastAsia="Times New Roman" w:hAnsiTheme="majorHAnsi" w:cs="Times New Roman"/>
                <w:color w:val="000000"/>
              </w:rPr>
            </w:pPr>
          </w:p>
        </w:tc>
        <w:tc>
          <w:tcPr>
            <w:tcW w:w="2699" w:type="dxa"/>
            <w:tcBorders>
              <w:left w:val="single" w:sz="4" w:space="0" w:color="auto"/>
            </w:tcBorders>
          </w:tcPr>
          <w:p w:rsidR="005E6D23" w:rsidRPr="006478D0" w:rsidRDefault="005E6D23" w:rsidP="00FF522C">
            <w:pPr>
              <w:pBdr>
                <w:top w:val="nil"/>
                <w:left w:val="nil"/>
                <w:bottom w:val="nil"/>
                <w:right w:val="nil"/>
                <w:between w:val="nil"/>
              </w:pBdr>
              <w:rPr>
                <w:rFonts w:asciiTheme="majorHAnsi" w:eastAsia="Times New Roman" w:hAnsiTheme="majorHAnsi" w:cs="Times New Roman"/>
                <w:color w:val="000000"/>
              </w:rPr>
            </w:pPr>
          </w:p>
        </w:tc>
        <w:tc>
          <w:tcPr>
            <w:tcW w:w="2699" w:type="dxa"/>
          </w:tcPr>
          <w:p w:rsidR="005E6D23" w:rsidRPr="006478D0" w:rsidRDefault="005E6D23" w:rsidP="00FF522C">
            <w:pPr>
              <w:rPr>
                <w:rFonts w:asciiTheme="majorHAnsi" w:eastAsia="Times New Roman" w:hAnsiTheme="majorHAnsi" w:cs="Times New Roman"/>
              </w:rPr>
            </w:pPr>
          </w:p>
        </w:tc>
        <w:tc>
          <w:tcPr>
            <w:tcW w:w="2700" w:type="dxa"/>
          </w:tcPr>
          <w:p w:rsidR="005E6D23" w:rsidRPr="006478D0" w:rsidRDefault="005E6D23" w:rsidP="00FF522C">
            <w:pPr>
              <w:rPr>
                <w:rFonts w:asciiTheme="majorHAnsi" w:eastAsia="Times New Roman" w:hAnsiTheme="majorHAnsi" w:cs="Times New Roman"/>
              </w:rPr>
            </w:pPr>
          </w:p>
        </w:tc>
      </w:tr>
      <w:tr w:rsidR="005E6D23" w:rsidRPr="006478D0" w:rsidTr="00D56BCC">
        <w:trPr>
          <w:trHeight w:val="1880"/>
        </w:trPr>
        <w:tc>
          <w:tcPr>
            <w:tcW w:w="2699" w:type="dxa"/>
            <w:tcBorders>
              <w:right w:val="single" w:sz="4" w:space="0" w:color="auto"/>
            </w:tcBorders>
          </w:tcPr>
          <w:p w:rsidR="005E6D23" w:rsidRPr="006478D0" w:rsidRDefault="005E6D23" w:rsidP="005E6D23">
            <w:pPr>
              <w:pStyle w:val="ListParagraph"/>
              <w:numPr>
                <w:ilvl w:val="0"/>
                <w:numId w:val="1"/>
              </w:numPr>
              <w:pBdr>
                <w:top w:val="nil"/>
                <w:left w:val="nil"/>
                <w:bottom w:val="nil"/>
                <w:right w:val="nil"/>
                <w:between w:val="nil"/>
              </w:pBdr>
              <w:rPr>
                <w:rFonts w:asciiTheme="majorHAnsi" w:eastAsia="Times New Roman" w:hAnsiTheme="majorHAnsi" w:cs="Times New Roman"/>
                <w:color w:val="000000"/>
              </w:rPr>
            </w:pPr>
          </w:p>
        </w:tc>
        <w:tc>
          <w:tcPr>
            <w:tcW w:w="2699" w:type="dxa"/>
            <w:tcBorders>
              <w:left w:val="single" w:sz="4" w:space="0" w:color="auto"/>
            </w:tcBorders>
          </w:tcPr>
          <w:p w:rsidR="005E6D23" w:rsidRPr="006478D0" w:rsidRDefault="005E6D23" w:rsidP="00FF522C">
            <w:pPr>
              <w:pBdr>
                <w:top w:val="nil"/>
                <w:left w:val="nil"/>
                <w:bottom w:val="nil"/>
                <w:right w:val="nil"/>
                <w:between w:val="nil"/>
              </w:pBdr>
              <w:rPr>
                <w:rFonts w:asciiTheme="majorHAnsi" w:eastAsia="Times New Roman" w:hAnsiTheme="majorHAnsi" w:cs="Times New Roman"/>
                <w:color w:val="000000"/>
              </w:rPr>
            </w:pPr>
          </w:p>
        </w:tc>
        <w:tc>
          <w:tcPr>
            <w:tcW w:w="2699" w:type="dxa"/>
          </w:tcPr>
          <w:p w:rsidR="005E6D23" w:rsidRPr="006478D0" w:rsidRDefault="005E6D23" w:rsidP="00FF522C">
            <w:pPr>
              <w:pBdr>
                <w:top w:val="nil"/>
                <w:left w:val="nil"/>
                <w:bottom w:val="nil"/>
                <w:right w:val="nil"/>
                <w:between w:val="nil"/>
              </w:pBdr>
              <w:rPr>
                <w:rFonts w:asciiTheme="majorHAnsi" w:eastAsia="Times New Roman" w:hAnsiTheme="majorHAnsi" w:cs="Times New Roman"/>
                <w:color w:val="000000"/>
              </w:rPr>
            </w:pPr>
          </w:p>
        </w:tc>
        <w:tc>
          <w:tcPr>
            <w:tcW w:w="2700" w:type="dxa"/>
          </w:tcPr>
          <w:p w:rsidR="005E6D23" w:rsidRPr="006478D0" w:rsidRDefault="005E6D23" w:rsidP="00FF522C">
            <w:pPr>
              <w:pBdr>
                <w:top w:val="nil"/>
                <w:left w:val="nil"/>
                <w:bottom w:val="nil"/>
                <w:right w:val="nil"/>
                <w:between w:val="nil"/>
              </w:pBdr>
              <w:rPr>
                <w:rFonts w:asciiTheme="majorHAnsi" w:eastAsia="Times New Roman" w:hAnsiTheme="majorHAnsi" w:cs="Times New Roman"/>
                <w:color w:val="000000"/>
              </w:rPr>
            </w:pPr>
          </w:p>
        </w:tc>
      </w:tr>
      <w:tr w:rsidR="00775C91" w:rsidRPr="006478D0" w:rsidTr="009A0763">
        <w:trPr>
          <w:trHeight w:val="1530"/>
        </w:trPr>
        <w:tc>
          <w:tcPr>
            <w:tcW w:w="2699" w:type="dxa"/>
            <w:tcBorders>
              <w:right w:val="single" w:sz="4" w:space="0" w:color="auto"/>
            </w:tcBorders>
          </w:tcPr>
          <w:p w:rsidR="00775C91" w:rsidRPr="006478D0" w:rsidRDefault="00775C91" w:rsidP="005E6D23">
            <w:pPr>
              <w:pStyle w:val="ListParagraph"/>
              <w:numPr>
                <w:ilvl w:val="0"/>
                <w:numId w:val="1"/>
              </w:numPr>
              <w:pBdr>
                <w:top w:val="nil"/>
                <w:left w:val="nil"/>
                <w:bottom w:val="nil"/>
                <w:right w:val="nil"/>
                <w:between w:val="nil"/>
              </w:pBdr>
              <w:rPr>
                <w:rFonts w:asciiTheme="majorHAnsi" w:eastAsia="Times New Roman" w:hAnsiTheme="majorHAnsi" w:cs="Times New Roman"/>
                <w:color w:val="000000"/>
              </w:rPr>
            </w:pPr>
          </w:p>
        </w:tc>
        <w:tc>
          <w:tcPr>
            <w:tcW w:w="2699" w:type="dxa"/>
            <w:tcBorders>
              <w:left w:val="single" w:sz="4" w:space="0" w:color="auto"/>
            </w:tcBorders>
          </w:tcPr>
          <w:p w:rsidR="00775C91" w:rsidRPr="006478D0" w:rsidRDefault="00775C91" w:rsidP="00775C91">
            <w:pPr>
              <w:pBdr>
                <w:top w:val="nil"/>
                <w:left w:val="nil"/>
                <w:bottom w:val="nil"/>
                <w:right w:val="nil"/>
                <w:between w:val="nil"/>
              </w:pBdr>
              <w:rPr>
                <w:rFonts w:asciiTheme="majorHAnsi" w:eastAsia="Times New Roman" w:hAnsiTheme="majorHAnsi" w:cs="Times New Roman"/>
                <w:color w:val="000000"/>
              </w:rPr>
            </w:pPr>
          </w:p>
        </w:tc>
        <w:tc>
          <w:tcPr>
            <w:tcW w:w="2699" w:type="dxa"/>
          </w:tcPr>
          <w:p w:rsidR="00775C91" w:rsidRPr="006478D0" w:rsidRDefault="00775C91" w:rsidP="00FF522C">
            <w:pPr>
              <w:rPr>
                <w:rFonts w:asciiTheme="majorHAnsi" w:eastAsia="Times New Roman" w:hAnsiTheme="majorHAnsi" w:cs="Times New Roman"/>
              </w:rPr>
            </w:pPr>
          </w:p>
        </w:tc>
        <w:tc>
          <w:tcPr>
            <w:tcW w:w="2700" w:type="dxa"/>
          </w:tcPr>
          <w:p w:rsidR="00775C91" w:rsidRPr="006478D0" w:rsidRDefault="00775C91" w:rsidP="00FF522C">
            <w:pPr>
              <w:rPr>
                <w:rFonts w:asciiTheme="majorHAnsi" w:eastAsia="Times New Roman" w:hAnsiTheme="majorHAnsi" w:cs="Times New Roman"/>
              </w:rPr>
            </w:pPr>
          </w:p>
        </w:tc>
      </w:tr>
    </w:tbl>
    <w:p w:rsidR="00825439" w:rsidRPr="006478D0" w:rsidRDefault="00825439" w:rsidP="00D56BCC">
      <w:pPr>
        <w:pBdr>
          <w:top w:val="nil"/>
          <w:left w:val="nil"/>
          <w:bottom w:val="nil"/>
          <w:right w:val="nil"/>
          <w:between w:val="nil"/>
        </w:pBdr>
        <w:rPr>
          <w:rFonts w:asciiTheme="majorHAnsi" w:hAnsiTheme="majorHAnsi" w:cs="Arial"/>
        </w:rPr>
      </w:pPr>
    </w:p>
    <w:tbl>
      <w:tblPr>
        <w:tblStyle w:val="TableGrid"/>
        <w:tblW w:w="10800" w:type="dxa"/>
        <w:tblInd w:w="85" w:type="dxa"/>
        <w:tblCellMar>
          <w:top w:w="68" w:type="dxa"/>
          <w:right w:w="115" w:type="dxa"/>
        </w:tblCellMar>
        <w:tblLook w:val="04A0" w:firstRow="1" w:lastRow="0" w:firstColumn="1" w:lastColumn="0" w:noHBand="0" w:noVBand="1"/>
      </w:tblPr>
      <w:tblGrid>
        <w:gridCol w:w="3600"/>
        <w:gridCol w:w="3600"/>
        <w:gridCol w:w="3600"/>
      </w:tblGrid>
      <w:tr w:rsidR="006478D0" w:rsidRPr="006478D0" w:rsidTr="00825439">
        <w:trPr>
          <w:trHeight w:val="376"/>
        </w:trPr>
        <w:tc>
          <w:tcPr>
            <w:tcW w:w="10800" w:type="dxa"/>
            <w:gridSpan w:val="3"/>
            <w:tcBorders>
              <w:top w:val="single" w:sz="4" w:space="0" w:color="000000"/>
              <w:left w:val="single" w:sz="4" w:space="0" w:color="000000"/>
              <w:bottom w:val="nil"/>
              <w:right w:val="single" w:sz="4" w:space="0" w:color="000000"/>
            </w:tcBorders>
            <w:shd w:val="clear" w:color="auto" w:fill="D9D9D9" w:themeFill="background1" w:themeFillShade="D9"/>
          </w:tcPr>
          <w:p w:rsidR="00825439" w:rsidRPr="009B27BE" w:rsidRDefault="00B362AE" w:rsidP="00825439">
            <w:pPr>
              <w:tabs>
                <w:tab w:val="left" w:pos="7170"/>
              </w:tabs>
              <w:spacing w:line="259" w:lineRule="auto"/>
              <w:rPr>
                <w:rFonts w:asciiTheme="majorHAnsi" w:eastAsia="MS Gothic" w:hAnsiTheme="majorHAnsi" w:cs="Arial"/>
                <w:b/>
              </w:rPr>
            </w:pPr>
            <w:r>
              <w:rPr>
                <w:rFonts w:asciiTheme="majorHAnsi" w:eastAsia="MS Gothic" w:hAnsiTheme="majorHAnsi" w:cs="Arial"/>
                <w:b/>
              </w:rPr>
              <w:t xml:space="preserve">  </w:t>
            </w:r>
            <w:r w:rsidR="006478D0" w:rsidRPr="009B27BE">
              <w:rPr>
                <w:rFonts w:asciiTheme="majorHAnsi" w:eastAsia="MS Gothic" w:hAnsiTheme="majorHAnsi" w:cs="Arial"/>
                <w:b/>
              </w:rPr>
              <w:t>Check all hazards associated with job code:</w:t>
            </w:r>
            <w:r w:rsidR="00825439">
              <w:rPr>
                <w:rFonts w:asciiTheme="majorHAnsi" w:eastAsia="MS Gothic" w:hAnsiTheme="majorHAnsi" w:cs="Arial"/>
                <w:b/>
              </w:rPr>
              <w:t xml:space="preserve"> </w:t>
            </w:r>
            <w:r w:rsidR="00825439">
              <w:rPr>
                <w:rFonts w:asciiTheme="majorHAnsi" w:eastAsia="MS Gothic" w:hAnsiTheme="majorHAnsi" w:cs="Arial"/>
                <w:b/>
              </w:rPr>
              <w:tab/>
            </w:r>
          </w:p>
        </w:tc>
      </w:tr>
      <w:tr w:rsidR="00775C91" w:rsidRPr="006478D0" w:rsidTr="006478D0">
        <w:trPr>
          <w:trHeight w:val="376"/>
        </w:trPr>
        <w:tc>
          <w:tcPr>
            <w:tcW w:w="3600" w:type="dxa"/>
            <w:tcBorders>
              <w:top w:val="single" w:sz="4" w:space="0" w:color="000000"/>
              <w:left w:val="single" w:sz="4" w:space="0" w:color="000000"/>
              <w:bottom w:val="nil"/>
              <w:right w:val="nil"/>
            </w:tcBorders>
          </w:tcPr>
          <w:p w:rsidR="00775C91" w:rsidRPr="006478D0" w:rsidRDefault="00AF424A" w:rsidP="00FF522C">
            <w:pPr>
              <w:spacing w:line="259" w:lineRule="auto"/>
              <w:ind w:left="504"/>
              <w:rPr>
                <w:rFonts w:asciiTheme="majorHAnsi" w:hAnsiTheme="majorHAnsi"/>
              </w:rPr>
            </w:pPr>
            <w:sdt>
              <w:sdtPr>
                <w:rPr>
                  <w:rFonts w:asciiTheme="majorHAnsi" w:hAnsiTheme="majorHAnsi"/>
                </w:rPr>
                <w:id w:val="1424528679"/>
                <w14:checkbox>
                  <w14:checked w14:val="0"/>
                  <w14:checkedState w14:val="2612" w14:font="MS Gothic"/>
                  <w14:uncheckedState w14:val="2610" w14:font="MS Gothic"/>
                </w14:checkbox>
              </w:sdtPr>
              <w:sdtContent>
                <w:r>
                  <w:rPr>
                    <w:rFonts w:ascii="MS Gothic" w:eastAsia="MS Gothic" w:hAnsi="MS Gothic" w:hint="eastAsia"/>
                  </w:rPr>
                  <w:t>☐</w:t>
                </w:r>
              </w:sdtContent>
            </w:sdt>
            <w:r w:rsidR="00775C91" w:rsidRPr="006478D0">
              <w:rPr>
                <w:rFonts w:asciiTheme="majorHAnsi" w:eastAsia="Arial" w:hAnsiTheme="majorHAnsi" w:cs="Arial"/>
              </w:rPr>
              <w:t xml:space="preserve">  Chemical </w:t>
            </w:r>
          </w:p>
        </w:tc>
        <w:tc>
          <w:tcPr>
            <w:tcW w:w="3600" w:type="dxa"/>
            <w:tcBorders>
              <w:top w:val="single" w:sz="4" w:space="0" w:color="000000"/>
              <w:left w:val="nil"/>
              <w:bottom w:val="nil"/>
              <w:right w:val="nil"/>
            </w:tcBorders>
          </w:tcPr>
          <w:p w:rsidR="00775C91" w:rsidRPr="006478D0" w:rsidRDefault="00AF424A" w:rsidP="00FF522C">
            <w:pPr>
              <w:spacing w:line="259" w:lineRule="auto"/>
              <w:rPr>
                <w:rFonts w:asciiTheme="majorHAnsi" w:hAnsiTheme="majorHAnsi"/>
              </w:rPr>
            </w:pPr>
            <w:sdt>
              <w:sdtPr>
                <w:rPr>
                  <w:rFonts w:asciiTheme="majorHAnsi" w:hAnsiTheme="majorHAnsi"/>
                </w:rPr>
                <w:id w:val="519361797"/>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775C91" w:rsidRPr="006478D0">
              <w:rPr>
                <w:rFonts w:asciiTheme="majorHAnsi" w:eastAsia="Arial" w:hAnsiTheme="majorHAnsi" w:cs="Arial"/>
              </w:rPr>
              <w:t xml:space="preserve">  Hazardous materials (lead, asbestos, </w:t>
            </w:r>
            <w:proofErr w:type="spellStart"/>
            <w:r w:rsidR="00775C91" w:rsidRPr="006478D0">
              <w:rPr>
                <w:rFonts w:asciiTheme="majorHAnsi" w:eastAsia="Arial" w:hAnsiTheme="majorHAnsi" w:cs="Arial"/>
              </w:rPr>
              <w:t>etc</w:t>
            </w:r>
            <w:proofErr w:type="spellEnd"/>
            <w:r w:rsidR="00775C91" w:rsidRPr="006478D0">
              <w:rPr>
                <w:rFonts w:asciiTheme="majorHAnsi" w:eastAsia="Arial" w:hAnsiTheme="majorHAnsi" w:cs="Arial"/>
              </w:rPr>
              <w:t xml:space="preserve">) </w:t>
            </w:r>
          </w:p>
        </w:tc>
        <w:tc>
          <w:tcPr>
            <w:tcW w:w="3600" w:type="dxa"/>
            <w:tcBorders>
              <w:top w:val="single" w:sz="4" w:space="0" w:color="000000"/>
              <w:left w:val="nil"/>
              <w:bottom w:val="nil"/>
              <w:right w:val="single" w:sz="4" w:space="0" w:color="000000"/>
            </w:tcBorders>
          </w:tcPr>
          <w:p w:rsidR="00775C91" w:rsidRPr="006478D0" w:rsidRDefault="00AF424A" w:rsidP="00FF522C">
            <w:pPr>
              <w:spacing w:line="259" w:lineRule="auto"/>
              <w:rPr>
                <w:rFonts w:asciiTheme="majorHAnsi" w:hAnsiTheme="majorHAnsi"/>
              </w:rPr>
            </w:pPr>
            <w:sdt>
              <w:sdtPr>
                <w:rPr>
                  <w:rFonts w:asciiTheme="majorHAnsi" w:hAnsiTheme="majorHAnsi"/>
                </w:rPr>
                <w:id w:val="-1288656498"/>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775C91" w:rsidRPr="006478D0">
              <w:rPr>
                <w:rFonts w:asciiTheme="majorHAnsi" w:eastAsia="Arial" w:hAnsiTheme="majorHAnsi" w:cs="Arial"/>
              </w:rPr>
              <w:t xml:space="preserve">  Radiological </w:t>
            </w:r>
            <w:r w:rsidR="004F05F7">
              <w:rPr>
                <w:rFonts w:asciiTheme="majorHAnsi" w:eastAsia="Arial" w:hAnsiTheme="majorHAnsi" w:cs="Arial"/>
              </w:rPr>
              <w:t>(ionizing)</w:t>
            </w:r>
          </w:p>
        </w:tc>
      </w:tr>
      <w:tr w:rsidR="00775C91" w:rsidRPr="006478D0" w:rsidTr="006478D0">
        <w:trPr>
          <w:trHeight w:val="348"/>
        </w:trPr>
        <w:tc>
          <w:tcPr>
            <w:tcW w:w="3600" w:type="dxa"/>
            <w:tcBorders>
              <w:top w:val="nil"/>
              <w:left w:val="single" w:sz="4" w:space="0" w:color="000000"/>
              <w:bottom w:val="nil"/>
              <w:right w:val="nil"/>
            </w:tcBorders>
          </w:tcPr>
          <w:p w:rsidR="00775C91" w:rsidRPr="006478D0" w:rsidRDefault="00AF424A" w:rsidP="00FF522C">
            <w:pPr>
              <w:spacing w:line="259" w:lineRule="auto"/>
              <w:ind w:left="504"/>
              <w:rPr>
                <w:rFonts w:asciiTheme="majorHAnsi" w:hAnsiTheme="majorHAnsi"/>
              </w:rPr>
            </w:pPr>
            <w:sdt>
              <w:sdtPr>
                <w:rPr>
                  <w:rFonts w:asciiTheme="majorHAnsi" w:hAnsiTheme="majorHAnsi"/>
                </w:rPr>
                <w:id w:val="-168255068"/>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775C91" w:rsidRPr="006478D0">
              <w:rPr>
                <w:rFonts w:asciiTheme="majorHAnsi" w:eastAsia="Arial" w:hAnsiTheme="majorHAnsi" w:cs="Arial"/>
              </w:rPr>
              <w:t xml:space="preserve">  Confined space </w:t>
            </w:r>
          </w:p>
        </w:tc>
        <w:tc>
          <w:tcPr>
            <w:tcW w:w="3600" w:type="dxa"/>
            <w:tcBorders>
              <w:top w:val="nil"/>
              <w:left w:val="nil"/>
              <w:bottom w:val="nil"/>
              <w:right w:val="nil"/>
            </w:tcBorders>
          </w:tcPr>
          <w:p w:rsidR="00775C91" w:rsidRPr="006478D0" w:rsidRDefault="00AF424A" w:rsidP="006478D0">
            <w:pPr>
              <w:spacing w:line="259" w:lineRule="auto"/>
              <w:rPr>
                <w:rFonts w:asciiTheme="majorHAnsi" w:hAnsiTheme="majorHAnsi"/>
              </w:rPr>
            </w:pPr>
            <w:sdt>
              <w:sdtPr>
                <w:rPr>
                  <w:rFonts w:asciiTheme="majorHAnsi" w:hAnsiTheme="majorHAnsi"/>
                </w:rPr>
                <w:id w:val="2053341258"/>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775C91" w:rsidRPr="006478D0">
              <w:rPr>
                <w:rFonts w:asciiTheme="majorHAnsi" w:eastAsia="Arial" w:hAnsiTheme="majorHAnsi" w:cs="Arial"/>
              </w:rPr>
              <w:t xml:space="preserve">  Ho</w:t>
            </w:r>
            <w:r w:rsidR="006478D0" w:rsidRPr="006478D0">
              <w:rPr>
                <w:rFonts w:asciiTheme="majorHAnsi" w:eastAsia="Arial" w:hAnsiTheme="majorHAnsi" w:cs="Arial"/>
              </w:rPr>
              <w:t>i</w:t>
            </w:r>
            <w:r w:rsidR="00775C91" w:rsidRPr="006478D0">
              <w:rPr>
                <w:rFonts w:asciiTheme="majorHAnsi" w:eastAsia="Arial" w:hAnsiTheme="majorHAnsi" w:cs="Arial"/>
              </w:rPr>
              <w:t xml:space="preserve">sting </w:t>
            </w:r>
          </w:p>
        </w:tc>
        <w:tc>
          <w:tcPr>
            <w:tcW w:w="3600" w:type="dxa"/>
            <w:tcBorders>
              <w:top w:val="nil"/>
              <w:left w:val="nil"/>
              <w:bottom w:val="nil"/>
              <w:right w:val="single" w:sz="4" w:space="0" w:color="000000"/>
            </w:tcBorders>
          </w:tcPr>
          <w:p w:rsidR="00775C91" w:rsidRPr="006478D0" w:rsidRDefault="00AF424A" w:rsidP="004F05F7">
            <w:pPr>
              <w:spacing w:line="259" w:lineRule="auto"/>
              <w:ind w:left="17"/>
              <w:rPr>
                <w:rFonts w:asciiTheme="majorHAnsi" w:hAnsiTheme="majorHAnsi"/>
              </w:rPr>
            </w:pPr>
            <w:sdt>
              <w:sdtPr>
                <w:rPr>
                  <w:rFonts w:asciiTheme="majorHAnsi" w:hAnsiTheme="majorHAnsi"/>
                </w:rPr>
                <w:id w:val="305674144"/>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775C91" w:rsidRPr="006478D0">
              <w:rPr>
                <w:rFonts w:asciiTheme="majorHAnsi" w:eastAsia="Arial" w:hAnsiTheme="majorHAnsi" w:cs="Arial"/>
              </w:rPr>
              <w:t xml:space="preserve">  </w:t>
            </w:r>
            <w:r w:rsidR="004F05F7">
              <w:rPr>
                <w:rFonts w:asciiTheme="majorHAnsi" w:eastAsia="Arial" w:hAnsiTheme="majorHAnsi" w:cs="Arial"/>
              </w:rPr>
              <w:t>Radiological (non-ionizing)</w:t>
            </w:r>
            <w:r w:rsidR="00775C91" w:rsidRPr="006478D0">
              <w:rPr>
                <w:rFonts w:asciiTheme="majorHAnsi" w:eastAsia="Arial" w:hAnsiTheme="majorHAnsi" w:cs="Arial"/>
              </w:rPr>
              <w:t xml:space="preserve"> </w:t>
            </w:r>
          </w:p>
        </w:tc>
      </w:tr>
      <w:tr w:rsidR="004F05F7" w:rsidRPr="006478D0" w:rsidTr="006478D0">
        <w:trPr>
          <w:trHeight w:val="349"/>
        </w:trPr>
        <w:tc>
          <w:tcPr>
            <w:tcW w:w="3600" w:type="dxa"/>
            <w:tcBorders>
              <w:top w:val="nil"/>
              <w:left w:val="single" w:sz="4" w:space="0" w:color="000000"/>
              <w:bottom w:val="nil"/>
              <w:right w:val="nil"/>
            </w:tcBorders>
          </w:tcPr>
          <w:p w:rsidR="004F05F7" w:rsidRPr="006478D0" w:rsidRDefault="00AF424A" w:rsidP="004F05F7">
            <w:pPr>
              <w:spacing w:line="259" w:lineRule="auto"/>
              <w:ind w:left="504"/>
              <w:rPr>
                <w:rFonts w:asciiTheme="majorHAnsi" w:hAnsiTheme="majorHAnsi"/>
              </w:rPr>
            </w:pPr>
            <w:sdt>
              <w:sdtPr>
                <w:rPr>
                  <w:rFonts w:asciiTheme="majorHAnsi" w:hAnsiTheme="majorHAnsi"/>
                </w:rPr>
                <w:id w:val="2089802114"/>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4F05F7" w:rsidRPr="006478D0">
              <w:rPr>
                <w:rFonts w:asciiTheme="majorHAnsi" w:eastAsia="Arial" w:hAnsiTheme="majorHAnsi" w:cs="Arial"/>
              </w:rPr>
              <w:t xml:space="preserve">  </w:t>
            </w:r>
            <w:r w:rsidR="004F05F7">
              <w:rPr>
                <w:rFonts w:asciiTheme="majorHAnsi" w:eastAsia="Arial" w:hAnsiTheme="majorHAnsi" w:cs="Arial"/>
              </w:rPr>
              <w:t>Fire</w:t>
            </w:r>
            <w:r w:rsidR="004F05F7" w:rsidRPr="006478D0">
              <w:rPr>
                <w:rFonts w:asciiTheme="majorHAnsi" w:eastAsia="Arial" w:hAnsiTheme="majorHAnsi" w:cs="Arial"/>
              </w:rPr>
              <w:t xml:space="preserve"> </w:t>
            </w:r>
          </w:p>
        </w:tc>
        <w:tc>
          <w:tcPr>
            <w:tcW w:w="3600" w:type="dxa"/>
            <w:tcBorders>
              <w:top w:val="nil"/>
              <w:left w:val="nil"/>
              <w:bottom w:val="nil"/>
              <w:right w:val="nil"/>
            </w:tcBorders>
          </w:tcPr>
          <w:p w:rsidR="004F05F7" w:rsidRPr="006478D0" w:rsidRDefault="00AF424A" w:rsidP="004F05F7">
            <w:pPr>
              <w:spacing w:line="259" w:lineRule="auto"/>
              <w:rPr>
                <w:rFonts w:asciiTheme="majorHAnsi" w:hAnsiTheme="majorHAnsi"/>
              </w:rPr>
            </w:pPr>
            <w:sdt>
              <w:sdtPr>
                <w:rPr>
                  <w:rFonts w:asciiTheme="majorHAnsi" w:hAnsiTheme="majorHAnsi"/>
                </w:rPr>
                <w:id w:val="-277716766"/>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4F05F7" w:rsidRPr="006478D0">
              <w:rPr>
                <w:rFonts w:asciiTheme="majorHAnsi" w:eastAsia="Arial" w:hAnsiTheme="majorHAnsi" w:cs="Arial"/>
              </w:rPr>
              <w:t xml:space="preserve">  Hot work </w:t>
            </w:r>
            <w:r w:rsidR="004F05F7">
              <w:rPr>
                <w:rFonts w:asciiTheme="majorHAnsi" w:eastAsia="Arial" w:hAnsiTheme="majorHAnsi" w:cs="Arial"/>
              </w:rPr>
              <w:t>(spark generating)</w:t>
            </w:r>
          </w:p>
        </w:tc>
        <w:tc>
          <w:tcPr>
            <w:tcW w:w="3600" w:type="dxa"/>
            <w:tcBorders>
              <w:top w:val="nil"/>
              <w:left w:val="nil"/>
              <w:bottom w:val="nil"/>
              <w:right w:val="single" w:sz="4" w:space="0" w:color="000000"/>
            </w:tcBorders>
          </w:tcPr>
          <w:p w:rsidR="004F05F7" w:rsidRPr="006478D0" w:rsidRDefault="00AF424A" w:rsidP="004F05F7">
            <w:pPr>
              <w:spacing w:line="259" w:lineRule="auto"/>
              <w:ind w:left="17"/>
              <w:rPr>
                <w:rFonts w:asciiTheme="majorHAnsi" w:hAnsiTheme="majorHAnsi"/>
              </w:rPr>
            </w:pPr>
            <w:sdt>
              <w:sdtPr>
                <w:rPr>
                  <w:rFonts w:asciiTheme="majorHAnsi" w:hAnsiTheme="majorHAnsi"/>
                </w:rPr>
                <w:id w:val="1015968335"/>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4F05F7" w:rsidRPr="006478D0">
              <w:rPr>
                <w:rFonts w:asciiTheme="majorHAnsi" w:eastAsia="Arial" w:hAnsiTheme="majorHAnsi" w:cs="Arial"/>
              </w:rPr>
              <w:t xml:space="preserve">  Heat illness/temperature extremes</w:t>
            </w:r>
          </w:p>
        </w:tc>
      </w:tr>
      <w:tr w:rsidR="004F05F7" w:rsidRPr="006478D0" w:rsidTr="006478D0">
        <w:trPr>
          <w:trHeight w:val="570"/>
        </w:trPr>
        <w:tc>
          <w:tcPr>
            <w:tcW w:w="3600" w:type="dxa"/>
            <w:tcBorders>
              <w:top w:val="nil"/>
              <w:left w:val="single" w:sz="4" w:space="0" w:color="000000"/>
              <w:bottom w:val="nil"/>
              <w:right w:val="nil"/>
            </w:tcBorders>
          </w:tcPr>
          <w:p w:rsidR="004F05F7" w:rsidRPr="006478D0" w:rsidRDefault="00AF424A" w:rsidP="004F05F7">
            <w:pPr>
              <w:spacing w:line="259" w:lineRule="auto"/>
              <w:ind w:left="504"/>
              <w:rPr>
                <w:rFonts w:asciiTheme="majorHAnsi" w:hAnsiTheme="majorHAnsi"/>
              </w:rPr>
            </w:pPr>
            <w:sdt>
              <w:sdtPr>
                <w:rPr>
                  <w:rFonts w:asciiTheme="majorHAnsi" w:hAnsiTheme="majorHAnsi"/>
                </w:rPr>
                <w:id w:val="-942761199"/>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4F05F7" w:rsidRPr="006478D0">
              <w:rPr>
                <w:rFonts w:asciiTheme="majorHAnsi" w:eastAsia="Arial" w:hAnsiTheme="majorHAnsi" w:cs="Arial"/>
              </w:rPr>
              <w:t xml:space="preserve">  Elevated work </w:t>
            </w:r>
          </w:p>
        </w:tc>
        <w:tc>
          <w:tcPr>
            <w:tcW w:w="3600" w:type="dxa"/>
            <w:tcBorders>
              <w:top w:val="nil"/>
              <w:left w:val="nil"/>
              <w:bottom w:val="nil"/>
              <w:right w:val="nil"/>
            </w:tcBorders>
          </w:tcPr>
          <w:p w:rsidR="004F05F7" w:rsidRPr="006478D0" w:rsidRDefault="00AF424A" w:rsidP="004F05F7">
            <w:pPr>
              <w:spacing w:line="259" w:lineRule="auto"/>
              <w:rPr>
                <w:rFonts w:asciiTheme="majorHAnsi" w:hAnsiTheme="majorHAnsi"/>
              </w:rPr>
            </w:pPr>
            <w:sdt>
              <w:sdtPr>
                <w:rPr>
                  <w:rFonts w:asciiTheme="majorHAnsi" w:hAnsiTheme="majorHAnsi"/>
                </w:rPr>
                <w:id w:val="612403116"/>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4F05F7">
              <w:rPr>
                <w:rFonts w:asciiTheme="majorHAnsi" w:eastAsia="Arial" w:hAnsiTheme="majorHAnsi" w:cs="Arial"/>
              </w:rPr>
              <w:t xml:space="preserve">  Material handling/lifting</w:t>
            </w:r>
          </w:p>
        </w:tc>
        <w:tc>
          <w:tcPr>
            <w:tcW w:w="3600" w:type="dxa"/>
            <w:tcBorders>
              <w:top w:val="nil"/>
              <w:left w:val="nil"/>
              <w:bottom w:val="nil"/>
              <w:right w:val="single" w:sz="4" w:space="0" w:color="000000"/>
            </w:tcBorders>
          </w:tcPr>
          <w:p w:rsidR="004F05F7" w:rsidRPr="006478D0" w:rsidRDefault="00AF424A" w:rsidP="004F05F7">
            <w:pPr>
              <w:spacing w:line="259" w:lineRule="auto"/>
              <w:ind w:left="17"/>
              <w:rPr>
                <w:rFonts w:asciiTheme="majorHAnsi" w:hAnsiTheme="majorHAnsi"/>
              </w:rPr>
            </w:pPr>
            <w:sdt>
              <w:sdtPr>
                <w:rPr>
                  <w:rFonts w:asciiTheme="majorHAnsi" w:hAnsiTheme="majorHAnsi"/>
                </w:rPr>
                <w:id w:val="-1411852149"/>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4F05F7" w:rsidRPr="006478D0">
              <w:rPr>
                <w:rFonts w:asciiTheme="majorHAnsi" w:eastAsia="Arial" w:hAnsiTheme="majorHAnsi" w:cs="Arial"/>
              </w:rPr>
              <w:t xml:space="preserve">  Covid-19</w:t>
            </w:r>
          </w:p>
        </w:tc>
      </w:tr>
      <w:tr w:rsidR="004F05F7" w:rsidRPr="006478D0" w:rsidTr="006478D0">
        <w:trPr>
          <w:trHeight w:val="326"/>
        </w:trPr>
        <w:tc>
          <w:tcPr>
            <w:tcW w:w="3600" w:type="dxa"/>
            <w:tcBorders>
              <w:top w:val="nil"/>
              <w:left w:val="single" w:sz="4" w:space="0" w:color="000000"/>
              <w:bottom w:val="nil"/>
              <w:right w:val="nil"/>
            </w:tcBorders>
          </w:tcPr>
          <w:p w:rsidR="004F05F7" w:rsidRPr="006478D0" w:rsidRDefault="00AF424A" w:rsidP="004F05F7">
            <w:pPr>
              <w:spacing w:line="259" w:lineRule="auto"/>
              <w:ind w:left="504"/>
              <w:rPr>
                <w:rFonts w:asciiTheme="majorHAnsi" w:hAnsiTheme="majorHAnsi"/>
              </w:rPr>
            </w:pPr>
            <w:sdt>
              <w:sdtPr>
                <w:rPr>
                  <w:rFonts w:asciiTheme="majorHAnsi" w:hAnsiTheme="majorHAnsi"/>
                </w:rPr>
                <w:id w:val="890003272"/>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4F05F7" w:rsidRPr="006478D0">
              <w:rPr>
                <w:rFonts w:asciiTheme="majorHAnsi" w:eastAsia="Arial" w:hAnsiTheme="majorHAnsi" w:cs="Arial"/>
              </w:rPr>
              <w:t xml:space="preserve">  Ergonomics </w:t>
            </w:r>
            <w:r w:rsidR="004F05F7">
              <w:rPr>
                <w:rFonts w:asciiTheme="majorHAnsi" w:eastAsia="Arial" w:hAnsiTheme="majorHAnsi" w:cs="Arial"/>
              </w:rPr>
              <w:t>(office)</w:t>
            </w:r>
          </w:p>
        </w:tc>
        <w:tc>
          <w:tcPr>
            <w:tcW w:w="3600" w:type="dxa"/>
            <w:tcBorders>
              <w:top w:val="nil"/>
              <w:left w:val="nil"/>
              <w:bottom w:val="nil"/>
              <w:right w:val="nil"/>
            </w:tcBorders>
          </w:tcPr>
          <w:p w:rsidR="004F05F7" w:rsidRPr="006478D0" w:rsidRDefault="00AF424A" w:rsidP="004F05F7">
            <w:pPr>
              <w:spacing w:line="259" w:lineRule="auto"/>
              <w:rPr>
                <w:rFonts w:asciiTheme="majorHAnsi" w:hAnsiTheme="majorHAnsi"/>
              </w:rPr>
            </w:pPr>
            <w:sdt>
              <w:sdtPr>
                <w:rPr>
                  <w:rFonts w:asciiTheme="majorHAnsi" w:hAnsiTheme="majorHAnsi"/>
                </w:rPr>
                <w:id w:val="990673878"/>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4F05F7" w:rsidRPr="006478D0">
              <w:rPr>
                <w:rFonts w:asciiTheme="majorHAnsi" w:eastAsia="Arial" w:hAnsiTheme="majorHAnsi" w:cs="Arial"/>
              </w:rPr>
              <w:t xml:space="preserve">  </w:t>
            </w:r>
            <w:r w:rsidR="004F05F7">
              <w:rPr>
                <w:rFonts w:asciiTheme="majorHAnsi" w:eastAsia="Arial" w:hAnsiTheme="majorHAnsi" w:cs="Arial"/>
              </w:rPr>
              <w:t>Elevated n</w:t>
            </w:r>
            <w:r w:rsidR="004F05F7" w:rsidRPr="006478D0">
              <w:rPr>
                <w:rFonts w:asciiTheme="majorHAnsi" w:eastAsia="Arial" w:hAnsiTheme="majorHAnsi" w:cs="Arial"/>
              </w:rPr>
              <w:t>oise &gt; 85dB</w:t>
            </w:r>
          </w:p>
        </w:tc>
        <w:tc>
          <w:tcPr>
            <w:tcW w:w="3600" w:type="dxa"/>
            <w:tcBorders>
              <w:top w:val="nil"/>
              <w:left w:val="nil"/>
              <w:bottom w:val="nil"/>
              <w:right w:val="single" w:sz="4" w:space="0" w:color="000000"/>
            </w:tcBorders>
          </w:tcPr>
          <w:p w:rsidR="004F05F7" w:rsidRPr="006478D0" w:rsidRDefault="00AF424A" w:rsidP="004F05F7">
            <w:pPr>
              <w:spacing w:line="259" w:lineRule="auto"/>
              <w:ind w:left="17"/>
              <w:rPr>
                <w:rFonts w:asciiTheme="majorHAnsi" w:hAnsiTheme="majorHAnsi"/>
              </w:rPr>
            </w:pPr>
            <w:sdt>
              <w:sdtPr>
                <w:rPr>
                  <w:rFonts w:asciiTheme="majorHAnsi" w:hAnsiTheme="majorHAnsi"/>
                </w:rPr>
                <w:id w:val="-1285420825"/>
                <w14:checkbox>
                  <w14:checked w14:val="0"/>
                  <w14:checkedState w14:val="2612" w14:font="MS Gothic"/>
                  <w14:uncheckedState w14:val="2610" w14:font="MS Gothic"/>
                </w14:checkbox>
              </w:sdtPr>
              <w:sdtContent>
                <w:r w:rsidR="002939B0">
                  <w:rPr>
                    <w:rFonts w:ascii="MS Gothic" w:eastAsia="MS Gothic" w:hAnsi="MS Gothic" w:hint="eastAsia"/>
                  </w:rPr>
                  <w:t>☐</w:t>
                </w:r>
              </w:sdtContent>
            </w:sdt>
            <w:r w:rsidR="004F05F7">
              <w:rPr>
                <w:rFonts w:asciiTheme="majorHAnsi" w:eastAsia="Arial" w:hAnsiTheme="majorHAnsi" w:cs="Arial"/>
              </w:rPr>
              <w:t xml:space="preserve">  Biohazard</w:t>
            </w:r>
          </w:p>
        </w:tc>
      </w:tr>
      <w:tr w:rsidR="004F05F7" w:rsidRPr="006478D0" w:rsidTr="009B27BE">
        <w:trPr>
          <w:trHeight w:val="335"/>
        </w:trPr>
        <w:tc>
          <w:tcPr>
            <w:tcW w:w="3600" w:type="dxa"/>
            <w:tcBorders>
              <w:top w:val="nil"/>
              <w:left w:val="single" w:sz="4" w:space="0" w:color="000000"/>
              <w:bottom w:val="nil"/>
              <w:right w:val="nil"/>
            </w:tcBorders>
          </w:tcPr>
          <w:p w:rsidR="004F05F7" w:rsidRPr="006478D0" w:rsidRDefault="00AF424A" w:rsidP="004F05F7">
            <w:pPr>
              <w:spacing w:line="259" w:lineRule="auto"/>
              <w:ind w:left="504"/>
              <w:rPr>
                <w:rFonts w:asciiTheme="majorHAnsi" w:hAnsiTheme="majorHAnsi"/>
              </w:rPr>
            </w:pPr>
            <w:sdt>
              <w:sdtPr>
                <w:rPr>
                  <w:rFonts w:asciiTheme="majorHAnsi" w:hAnsiTheme="majorHAnsi"/>
                </w:rPr>
                <w:id w:val="-1587685888"/>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4F05F7" w:rsidRPr="006478D0">
              <w:rPr>
                <w:rFonts w:asciiTheme="majorHAnsi" w:eastAsia="Arial" w:hAnsiTheme="majorHAnsi" w:cs="Arial"/>
              </w:rPr>
              <w:t xml:space="preserve">  Driving (carts) </w:t>
            </w:r>
          </w:p>
        </w:tc>
        <w:tc>
          <w:tcPr>
            <w:tcW w:w="3600" w:type="dxa"/>
            <w:tcBorders>
              <w:top w:val="nil"/>
              <w:left w:val="nil"/>
              <w:bottom w:val="nil"/>
              <w:right w:val="nil"/>
            </w:tcBorders>
          </w:tcPr>
          <w:p w:rsidR="004F05F7" w:rsidRPr="006478D0" w:rsidRDefault="00AF424A" w:rsidP="004F05F7">
            <w:pPr>
              <w:spacing w:line="259" w:lineRule="auto"/>
              <w:rPr>
                <w:rFonts w:asciiTheme="majorHAnsi" w:hAnsiTheme="majorHAnsi"/>
              </w:rPr>
            </w:pPr>
            <w:sdt>
              <w:sdtPr>
                <w:rPr>
                  <w:rFonts w:asciiTheme="majorHAnsi" w:hAnsiTheme="majorHAnsi"/>
                </w:rPr>
                <w:id w:val="487757944"/>
                <w14:checkbox>
                  <w14:checked w14:val="0"/>
                  <w14:checkedState w14:val="2612" w14:font="MS Gothic"/>
                  <w14:uncheckedState w14:val="2610" w14:font="MS Gothic"/>
                </w14:checkbox>
              </w:sdtPr>
              <w:sdtContent>
                <w:r>
                  <w:rPr>
                    <w:rFonts w:ascii="MS Gothic" w:eastAsia="MS Gothic" w:hAnsi="MS Gothic" w:hint="eastAsia"/>
                  </w:rPr>
                  <w:t>☐</w:t>
                </w:r>
              </w:sdtContent>
            </w:sdt>
            <w:r w:rsidR="004F05F7">
              <w:rPr>
                <w:rFonts w:asciiTheme="majorHAnsi" w:eastAsia="Arial" w:hAnsiTheme="majorHAnsi" w:cs="Arial"/>
              </w:rPr>
              <w:t xml:space="preserve">  Hazardous atmospheres</w:t>
            </w:r>
          </w:p>
        </w:tc>
        <w:tc>
          <w:tcPr>
            <w:tcW w:w="3600" w:type="dxa"/>
            <w:tcBorders>
              <w:top w:val="nil"/>
              <w:left w:val="nil"/>
              <w:bottom w:val="nil"/>
              <w:right w:val="single" w:sz="4" w:space="0" w:color="000000"/>
            </w:tcBorders>
          </w:tcPr>
          <w:p w:rsidR="004F05F7" w:rsidRPr="006478D0" w:rsidRDefault="00AF424A" w:rsidP="004F05F7">
            <w:pPr>
              <w:spacing w:line="259" w:lineRule="auto"/>
              <w:ind w:left="17"/>
              <w:rPr>
                <w:rFonts w:asciiTheme="majorHAnsi" w:hAnsiTheme="majorHAnsi"/>
              </w:rPr>
            </w:pPr>
            <w:sdt>
              <w:sdtPr>
                <w:rPr>
                  <w:rFonts w:asciiTheme="majorHAnsi" w:hAnsiTheme="majorHAnsi"/>
                </w:rPr>
                <w:id w:val="49512166"/>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4F05F7">
              <w:rPr>
                <w:rFonts w:asciiTheme="majorHAnsi" w:eastAsia="Arial" w:hAnsiTheme="majorHAnsi" w:cs="Arial"/>
              </w:rPr>
              <w:t xml:space="preserve">  Other</w:t>
            </w:r>
          </w:p>
        </w:tc>
      </w:tr>
      <w:tr w:rsidR="004F05F7" w:rsidRPr="006478D0" w:rsidTr="004F05F7">
        <w:trPr>
          <w:trHeight w:val="335"/>
        </w:trPr>
        <w:tc>
          <w:tcPr>
            <w:tcW w:w="3600" w:type="dxa"/>
            <w:tcBorders>
              <w:top w:val="nil"/>
              <w:left w:val="single" w:sz="4" w:space="0" w:color="000000"/>
              <w:bottom w:val="nil"/>
              <w:right w:val="nil"/>
            </w:tcBorders>
          </w:tcPr>
          <w:p w:rsidR="004F05F7" w:rsidRPr="006478D0" w:rsidRDefault="00AF424A" w:rsidP="004F05F7">
            <w:pPr>
              <w:spacing w:line="259" w:lineRule="auto"/>
              <w:ind w:left="504"/>
              <w:rPr>
                <w:rFonts w:ascii="Segoe UI Symbol" w:eastAsia="MS Gothic" w:hAnsi="Segoe UI Symbol" w:cs="Segoe UI Symbol"/>
              </w:rPr>
            </w:pPr>
            <w:sdt>
              <w:sdtPr>
                <w:rPr>
                  <w:rFonts w:asciiTheme="majorHAnsi" w:hAnsiTheme="majorHAnsi"/>
                </w:rPr>
                <w:id w:val="399023066"/>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4F05F7" w:rsidRPr="006478D0">
              <w:rPr>
                <w:rFonts w:asciiTheme="majorHAnsi" w:eastAsia="Arial" w:hAnsiTheme="majorHAnsi" w:cs="Arial"/>
              </w:rPr>
              <w:t xml:space="preserve">  </w:t>
            </w:r>
            <w:r w:rsidR="004F05F7">
              <w:rPr>
                <w:rFonts w:asciiTheme="majorHAnsi" w:eastAsia="Arial" w:hAnsiTheme="majorHAnsi" w:cs="Arial"/>
              </w:rPr>
              <w:t>Slips, trips, falls</w:t>
            </w:r>
          </w:p>
        </w:tc>
        <w:tc>
          <w:tcPr>
            <w:tcW w:w="3600" w:type="dxa"/>
            <w:tcBorders>
              <w:top w:val="nil"/>
              <w:left w:val="nil"/>
              <w:bottom w:val="nil"/>
              <w:right w:val="nil"/>
            </w:tcBorders>
          </w:tcPr>
          <w:p w:rsidR="004F05F7" w:rsidRPr="006478D0" w:rsidRDefault="00AF424A" w:rsidP="004F05F7">
            <w:pPr>
              <w:spacing w:line="259" w:lineRule="auto"/>
              <w:rPr>
                <w:rFonts w:ascii="Segoe UI Symbol" w:eastAsia="MS Gothic" w:hAnsi="Segoe UI Symbol" w:cs="Segoe UI Symbol"/>
              </w:rPr>
            </w:pPr>
            <w:sdt>
              <w:sdtPr>
                <w:rPr>
                  <w:rFonts w:asciiTheme="majorHAnsi" w:hAnsiTheme="majorHAnsi"/>
                </w:rPr>
                <w:id w:val="-1949777203"/>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4F05F7" w:rsidRPr="006478D0">
              <w:rPr>
                <w:rFonts w:asciiTheme="majorHAnsi" w:eastAsia="Arial" w:hAnsiTheme="majorHAnsi" w:cs="Arial"/>
              </w:rPr>
              <w:t xml:space="preserve">  </w:t>
            </w:r>
            <w:r w:rsidR="004F05F7">
              <w:rPr>
                <w:rFonts w:asciiTheme="majorHAnsi" w:eastAsia="Arial" w:hAnsiTheme="majorHAnsi" w:cs="Arial"/>
              </w:rPr>
              <w:t>Arc flash</w:t>
            </w:r>
          </w:p>
        </w:tc>
        <w:tc>
          <w:tcPr>
            <w:tcW w:w="3600" w:type="dxa"/>
            <w:tcBorders>
              <w:top w:val="nil"/>
              <w:left w:val="nil"/>
              <w:bottom w:val="nil"/>
              <w:right w:val="single" w:sz="4" w:space="0" w:color="000000"/>
            </w:tcBorders>
          </w:tcPr>
          <w:p w:rsidR="004F05F7" w:rsidRPr="006478D0" w:rsidRDefault="00AF424A" w:rsidP="004F05F7">
            <w:pPr>
              <w:spacing w:line="259" w:lineRule="auto"/>
              <w:ind w:left="17"/>
              <w:rPr>
                <w:rFonts w:asciiTheme="majorHAnsi" w:hAnsiTheme="majorHAnsi"/>
              </w:rPr>
            </w:pPr>
            <w:sdt>
              <w:sdtPr>
                <w:rPr>
                  <w:rFonts w:asciiTheme="majorHAnsi" w:hAnsiTheme="majorHAnsi"/>
                </w:rPr>
                <w:id w:val="-2002641757"/>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4F05F7">
              <w:rPr>
                <w:rFonts w:asciiTheme="majorHAnsi" w:eastAsia="Arial" w:hAnsiTheme="majorHAnsi" w:cs="Arial"/>
              </w:rPr>
              <w:t xml:space="preserve">  Other</w:t>
            </w:r>
          </w:p>
        </w:tc>
      </w:tr>
      <w:tr w:rsidR="004F05F7" w:rsidRPr="006478D0" w:rsidTr="006478D0">
        <w:trPr>
          <w:trHeight w:val="335"/>
        </w:trPr>
        <w:tc>
          <w:tcPr>
            <w:tcW w:w="3600" w:type="dxa"/>
            <w:tcBorders>
              <w:top w:val="nil"/>
              <w:left w:val="single" w:sz="4" w:space="0" w:color="000000"/>
              <w:bottom w:val="single" w:sz="4" w:space="0" w:color="000000"/>
              <w:right w:val="nil"/>
            </w:tcBorders>
          </w:tcPr>
          <w:p w:rsidR="004F05F7" w:rsidRPr="006478D0" w:rsidRDefault="00AF424A" w:rsidP="004F05F7">
            <w:pPr>
              <w:spacing w:line="259" w:lineRule="auto"/>
              <w:ind w:left="504"/>
              <w:rPr>
                <w:rFonts w:ascii="Segoe UI Symbol" w:eastAsia="MS Gothic" w:hAnsi="Segoe UI Symbol" w:cs="Segoe UI Symbol"/>
              </w:rPr>
            </w:pPr>
            <w:sdt>
              <w:sdtPr>
                <w:rPr>
                  <w:rFonts w:asciiTheme="majorHAnsi" w:hAnsiTheme="majorHAnsi"/>
                </w:rPr>
                <w:id w:val="1402638532"/>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4F05F7" w:rsidRPr="006478D0">
              <w:rPr>
                <w:rFonts w:asciiTheme="majorHAnsi" w:eastAsia="Arial" w:hAnsiTheme="majorHAnsi" w:cs="Arial"/>
              </w:rPr>
              <w:t xml:space="preserve">  Stored energy LOTO</w:t>
            </w:r>
          </w:p>
        </w:tc>
        <w:tc>
          <w:tcPr>
            <w:tcW w:w="3600" w:type="dxa"/>
            <w:tcBorders>
              <w:top w:val="nil"/>
              <w:left w:val="nil"/>
              <w:bottom w:val="single" w:sz="4" w:space="0" w:color="000000"/>
              <w:right w:val="nil"/>
            </w:tcBorders>
          </w:tcPr>
          <w:p w:rsidR="004F05F7" w:rsidRPr="006478D0" w:rsidRDefault="00AF424A" w:rsidP="004F05F7">
            <w:pPr>
              <w:spacing w:line="259" w:lineRule="auto"/>
              <w:rPr>
                <w:rFonts w:ascii="Segoe UI Symbol" w:eastAsia="MS Gothic" w:hAnsi="Segoe UI Symbol" w:cs="Segoe UI Symbol"/>
              </w:rPr>
            </w:pPr>
            <w:sdt>
              <w:sdtPr>
                <w:rPr>
                  <w:rFonts w:asciiTheme="majorHAnsi" w:hAnsiTheme="majorHAnsi"/>
                </w:rPr>
                <w:id w:val="-1418318985"/>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4F05F7" w:rsidRPr="006478D0">
              <w:rPr>
                <w:rFonts w:asciiTheme="majorHAnsi" w:eastAsia="Arial" w:hAnsiTheme="majorHAnsi" w:cs="Arial"/>
              </w:rPr>
              <w:t xml:space="preserve">  Mobile industrial vehicle</w:t>
            </w:r>
          </w:p>
        </w:tc>
        <w:tc>
          <w:tcPr>
            <w:tcW w:w="3600" w:type="dxa"/>
            <w:tcBorders>
              <w:top w:val="nil"/>
              <w:left w:val="nil"/>
              <w:bottom w:val="single" w:sz="4" w:space="0" w:color="000000"/>
              <w:right w:val="single" w:sz="4" w:space="0" w:color="000000"/>
            </w:tcBorders>
          </w:tcPr>
          <w:p w:rsidR="004F05F7" w:rsidRPr="006478D0" w:rsidRDefault="00AF424A" w:rsidP="004F05F7">
            <w:pPr>
              <w:spacing w:line="259" w:lineRule="auto"/>
              <w:ind w:left="17"/>
              <w:rPr>
                <w:rFonts w:ascii="Segoe UI Symbol" w:eastAsia="MS Gothic" w:hAnsi="Segoe UI Symbol" w:cs="Segoe UI Symbol"/>
              </w:rPr>
            </w:pPr>
            <w:sdt>
              <w:sdtPr>
                <w:rPr>
                  <w:rFonts w:asciiTheme="majorHAnsi" w:hAnsiTheme="majorHAnsi"/>
                </w:rPr>
                <w:id w:val="-195629781"/>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4F05F7">
              <w:rPr>
                <w:rFonts w:asciiTheme="majorHAnsi" w:eastAsia="Arial" w:hAnsiTheme="majorHAnsi" w:cs="Arial"/>
              </w:rPr>
              <w:t xml:space="preserve">  Other</w:t>
            </w:r>
          </w:p>
        </w:tc>
      </w:tr>
    </w:tbl>
    <w:p w:rsidR="00126671" w:rsidRPr="006478D0" w:rsidRDefault="00126671">
      <w:pPr>
        <w:pBdr>
          <w:top w:val="nil"/>
          <w:left w:val="nil"/>
          <w:bottom w:val="nil"/>
          <w:right w:val="nil"/>
          <w:between w:val="nil"/>
        </w:pBdr>
        <w:ind w:left="100"/>
        <w:rPr>
          <w:rFonts w:asciiTheme="majorHAnsi" w:hAnsiTheme="majorHAnsi"/>
        </w:rPr>
      </w:pPr>
    </w:p>
    <w:tbl>
      <w:tblPr>
        <w:tblStyle w:val="TableGrid"/>
        <w:tblW w:w="10800" w:type="dxa"/>
        <w:tblInd w:w="85" w:type="dxa"/>
        <w:tblCellMar>
          <w:top w:w="71" w:type="dxa"/>
          <w:right w:w="115" w:type="dxa"/>
        </w:tblCellMar>
        <w:tblLook w:val="04A0" w:firstRow="1" w:lastRow="0" w:firstColumn="1" w:lastColumn="0" w:noHBand="0" w:noVBand="1"/>
      </w:tblPr>
      <w:tblGrid>
        <w:gridCol w:w="3330"/>
        <w:gridCol w:w="3240"/>
        <w:gridCol w:w="4230"/>
      </w:tblGrid>
      <w:tr w:rsidR="005E6D23" w:rsidRPr="006478D0" w:rsidTr="00825439">
        <w:trPr>
          <w:trHeight w:val="450"/>
        </w:trPr>
        <w:tc>
          <w:tcPr>
            <w:tcW w:w="10800"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5E6D23" w:rsidRPr="006478D0" w:rsidRDefault="005E6D23" w:rsidP="005E6D23">
            <w:pPr>
              <w:spacing w:line="259" w:lineRule="auto"/>
              <w:ind w:left="113"/>
              <w:rPr>
                <w:rFonts w:asciiTheme="majorHAnsi" w:eastAsia="Arial" w:hAnsiTheme="majorHAnsi" w:cs="Arial"/>
              </w:rPr>
            </w:pPr>
            <w:r w:rsidRPr="006478D0">
              <w:rPr>
                <w:rFonts w:asciiTheme="majorHAnsi" w:hAnsiTheme="majorHAnsi"/>
                <w:b/>
              </w:rPr>
              <w:t>Personal Protective Equipment</w:t>
            </w:r>
            <w:r w:rsidR="009B27BE">
              <w:rPr>
                <w:rFonts w:asciiTheme="majorHAnsi" w:hAnsiTheme="majorHAnsi"/>
                <w:b/>
              </w:rPr>
              <w:t xml:space="preserve"> Associated with Job Code</w:t>
            </w:r>
          </w:p>
        </w:tc>
      </w:tr>
      <w:tr w:rsidR="005E6D23" w:rsidRPr="006478D0" w:rsidTr="009A0763">
        <w:trPr>
          <w:trHeight w:val="477"/>
        </w:trPr>
        <w:tc>
          <w:tcPr>
            <w:tcW w:w="10800" w:type="dxa"/>
            <w:gridSpan w:val="3"/>
            <w:tcBorders>
              <w:top w:val="single" w:sz="4" w:space="0" w:color="auto"/>
              <w:left w:val="single" w:sz="4" w:space="0" w:color="000000"/>
              <w:bottom w:val="single" w:sz="4" w:space="0" w:color="auto"/>
              <w:right w:val="single" w:sz="4" w:space="0" w:color="000000"/>
            </w:tcBorders>
          </w:tcPr>
          <w:p w:rsidR="005E6D23" w:rsidRPr="006478D0" w:rsidRDefault="005E6D23" w:rsidP="005E6D23">
            <w:pPr>
              <w:spacing w:line="259" w:lineRule="auto"/>
              <w:ind w:left="113"/>
              <w:rPr>
                <w:rFonts w:asciiTheme="majorHAnsi" w:eastAsia="Arial" w:hAnsiTheme="majorHAnsi" w:cs="Arial"/>
              </w:rPr>
            </w:pPr>
            <w:r w:rsidRPr="006478D0">
              <w:rPr>
                <w:rFonts w:asciiTheme="majorHAnsi" w:eastAsia="Arial" w:hAnsiTheme="majorHAnsi" w:cs="Arial"/>
              </w:rPr>
              <w:t>Are there minimum requirements for working in the affected area</w:t>
            </w:r>
            <w:r w:rsidR="00825439">
              <w:rPr>
                <w:rFonts w:asciiTheme="majorHAnsi" w:eastAsia="Arial" w:hAnsiTheme="majorHAnsi" w:cs="Arial"/>
              </w:rPr>
              <w:t>(s)</w:t>
            </w:r>
            <w:r w:rsidRPr="006478D0">
              <w:rPr>
                <w:rFonts w:asciiTheme="majorHAnsi" w:eastAsia="Arial" w:hAnsiTheme="majorHAnsi" w:cs="Arial"/>
              </w:rPr>
              <w:t xml:space="preserve">?    </w:t>
            </w:r>
            <w:sdt>
              <w:sdtPr>
                <w:rPr>
                  <w:rFonts w:asciiTheme="majorHAnsi" w:hAnsiTheme="majorHAnsi"/>
                </w:rPr>
                <w:id w:val="-1655363803"/>
                <w14:checkbox>
                  <w14:checked w14:val="0"/>
                  <w14:checkedState w14:val="2612" w14:font="MS Gothic"/>
                  <w14:uncheckedState w14:val="2610" w14:font="MS Gothic"/>
                </w14:checkbox>
              </w:sdtPr>
              <w:sdtContent>
                <w:r w:rsidR="00AF424A" w:rsidRPr="006478D0">
                  <w:rPr>
                    <w:rFonts w:ascii="Segoe UI Symbol" w:eastAsia="MS Gothic" w:hAnsi="Segoe UI Symbol" w:cs="Segoe UI Symbol"/>
                  </w:rPr>
                  <w:t>☐</w:t>
                </w:r>
              </w:sdtContent>
            </w:sdt>
            <w:r w:rsidRPr="006478D0">
              <w:rPr>
                <w:rFonts w:asciiTheme="majorHAnsi" w:eastAsia="Arial" w:hAnsiTheme="majorHAnsi" w:cs="Arial"/>
              </w:rPr>
              <w:t xml:space="preserve">  No  </w:t>
            </w:r>
            <w:sdt>
              <w:sdtPr>
                <w:rPr>
                  <w:rFonts w:asciiTheme="majorHAnsi" w:hAnsiTheme="majorHAnsi"/>
                </w:rPr>
                <w:id w:val="73244636"/>
                <w14:checkbox>
                  <w14:checked w14:val="0"/>
                  <w14:checkedState w14:val="2612" w14:font="MS Gothic"/>
                  <w14:uncheckedState w14:val="2610" w14:font="MS Gothic"/>
                </w14:checkbox>
              </w:sdtPr>
              <w:sdtContent>
                <w:r w:rsidR="00AF424A" w:rsidRPr="006478D0">
                  <w:rPr>
                    <w:rFonts w:ascii="Segoe UI Symbol" w:eastAsia="MS Gothic" w:hAnsi="Segoe UI Symbol" w:cs="Segoe UI Symbol"/>
                  </w:rPr>
                  <w:t>☐</w:t>
                </w:r>
              </w:sdtContent>
            </w:sdt>
            <w:r w:rsidRPr="006478D0">
              <w:rPr>
                <w:rFonts w:asciiTheme="majorHAnsi" w:eastAsia="Arial" w:hAnsiTheme="majorHAnsi" w:cs="Arial"/>
              </w:rPr>
              <w:t xml:space="preserve">  Yes (if yes, check all that apply)</w:t>
            </w:r>
          </w:p>
        </w:tc>
      </w:tr>
      <w:tr w:rsidR="009A0763" w:rsidRPr="006478D0" w:rsidTr="009A0763">
        <w:trPr>
          <w:trHeight w:val="318"/>
        </w:trPr>
        <w:tc>
          <w:tcPr>
            <w:tcW w:w="3330" w:type="dxa"/>
            <w:tcBorders>
              <w:top w:val="nil"/>
              <w:left w:val="single" w:sz="4" w:space="0" w:color="000000"/>
              <w:bottom w:val="nil"/>
              <w:right w:val="nil"/>
            </w:tcBorders>
          </w:tcPr>
          <w:p w:rsidR="009A0763" w:rsidRPr="006478D0" w:rsidRDefault="00AF424A" w:rsidP="009A0763">
            <w:pPr>
              <w:spacing w:line="259" w:lineRule="auto"/>
              <w:ind w:left="504"/>
              <w:rPr>
                <w:rFonts w:asciiTheme="majorHAnsi" w:hAnsiTheme="majorHAnsi"/>
              </w:rPr>
            </w:pPr>
            <w:sdt>
              <w:sdtPr>
                <w:rPr>
                  <w:rFonts w:asciiTheme="majorHAnsi" w:hAnsiTheme="majorHAnsi"/>
                </w:rPr>
                <w:id w:val="-693222011"/>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9A0763" w:rsidRPr="006478D0">
              <w:rPr>
                <w:rFonts w:asciiTheme="majorHAnsi" w:eastAsia="Arial" w:hAnsiTheme="majorHAnsi" w:cs="Arial"/>
              </w:rPr>
              <w:t xml:space="preserve">  Eye protection </w:t>
            </w:r>
          </w:p>
        </w:tc>
        <w:tc>
          <w:tcPr>
            <w:tcW w:w="3240" w:type="dxa"/>
            <w:tcBorders>
              <w:top w:val="nil"/>
              <w:left w:val="nil"/>
              <w:bottom w:val="nil"/>
              <w:right w:val="nil"/>
            </w:tcBorders>
          </w:tcPr>
          <w:p w:rsidR="009A0763" w:rsidRPr="006478D0" w:rsidRDefault="00AF424A" w:rsidP="009A0763">
            <w:pPr>
              <w:spacing w:line="259" w:lineRule="auto"/>
              <w:rPr>
                <w:rFonts w:asciiTheme="majorHAnsi" w:hAnsiTheme="majorHAnsi"/>
              </w:rPr>
            </w:pPr>
            <w:sdt>
              <w:sdtPr>
                <w:rPr>
                  <w:rFonts w:asciiTheme="majorHAnsi" w:hAnsiTheme="majorHAnsi"/>
                </w:rPr>
                <w:id w:val="-1364432432"/>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9A0763">
              <w:rPr>
                <w:rFonts w:asciiTheme="majorHAnsi" w:eastAsia="Arial" w:hAnsiTheme="majorHAnsi" w:cs="Arial"/>
              </w:rPr>
              <w:t xml:space="preserve">  </w:t>
            </w:r>
            <w:r w:rsidR="009A0763" w:rsidRPr="006478D0">
              <w:rPr>
                <w:rFonts w:asciiTheme="majorHAnsi" w:eastAsia="Arial" w:hAnsiTheme="majorHAnsi" w:cs="Arial"/>
              </w:rPr>
              <w:t>Steel toed boots</w:t>
            </w:r>
          </w:p>
        </w:tc>
        <w:tc>
          <w:tcPr>
            <w:tcW w:w="4230" w:type="dxa"/>
            <w:tcBorders>
              <w:top w:val="nil"/>
              <w:left w:val="nil"/>
              <w:bottom w:val="nil"/>
              <w:right w:val="single" w:sz="4" w:space="0" w:color="000000"/>
            </w:tcBorders>
          </w:tcPr>
          <w:p w:rsidR="009A0763" w:rsidRPr="006478D0" w:rsidRDefault="00AF424A" w:rsidP="009A0763">
            <w:pPr>
              <w:spacing w:line="259" w:lineRule="auto"/>
              <w:ind w:left="368"/>
              <w:rPr>
                <w:rFonts w:asciiTheme="majorHAnsi" w:hAnsiTheme="majorHAnsi"/>
              </w:rPr>
            </w:pPr>
            <w:sdt>
              <w:sdtPr>
                <w:rPr>
                  <w:rFonts w:asciiTheme="majorHAnsi" w:hAnsiTheme="majorHAnsi"/>
                </w:rPr>
                <w:id w:val="1604145214"/>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9A0763" w:rsidRPr="006478D0">
              <w:rPr>
                <w:rFonts w:asciiTheme="majorHAnsi" w:eastAsia="Arial" w:hAnsiTheme="majorHAnsi" w:cs="Arial"/>
              </w:rPr>
              <w:t xml:space="preserve">  </w:t>
            </w:r>
            <w:r w:rsidR="009A0763">
              <w:rPr>
                <w:rFonts w:asciiTheme="majorHAnsi" w:eastAsia="Arial" w:hAnsiTheme="majorHAnsi" w:cs="Arial"/>
              </w:rPr>
              <w:t>Chemical resistant gloves</w:t>
            </w:r>
          </w:p>
        </w:tc>
      </w:tr>
      <w:tr w:rsidR="009A0763" w:rsidRPr="006478D0" w:rsidTr="009A0763">
        <w:trPr>
          <w:trHeight w:val="317"/>
        </w:trPr>
        <w:tc>
          <w:tcPr>
            <w:tcW w:w="3330" w:type="dxa"/>
            <w:tcBorders>
              <w:top w:val="nil"/>
              <w:left w:val="single" w:sz="4" w:space="0" w:color="000000"/>
              <w:bottom w:val="nil"/>
              <w:right w:val="nil"/>
            </w:tcBorders>
          </w:tcPr>
          <w:p w:rsidR="009A0763" w:rsidRPr="006478D0" w:rsidRDefault="00AF424A" w:rsidP="009A0763">
            <w:pPr>
              <w:spacing w:line="259" w:lineRule="auto"/>
              <w:ind w:left="504"/>
              <w:rPr>
                <w:rFonts w:asciiTheme="majorHAnsi" w:hAnsiTheme="majorHAnsi"/>
              </w:rPr>
            </w:pPr>
            <w:sdt>
              <w:sdtPr>
                <w:rPr>
                  <w:rFonts w:asciiTheme="majorHAnsi" w:hAnsiTheme="majorHAnsi"/>
                </w:rPr>
                <w:id w:val="1138609153"/>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9A0763" w:rsidRPr="006478D0">
              <w:rPr>
                <w:rFonts w:asciiTheme="majorHAnsi" w:eastAsia="Arial" w:hAnsiTheme="majorHAnsi" w:cs="Arial"/>
              </w:rPr>
              <w:t xml:space="preserve">  Face shield </w:t>
            </w:r>
          </w:p>
        </w:tc>
        <w:tc>
          <w:tcPr>
            <w:tcW w:w="3240" w:type="dxa"/>
            <w:tcBorders>
              <w:top w:val="nil"/>
              <w:left w:val="nil"/>
              <w:bottom w:val="nil"/>
              <w:right w:val="nil"/>
            </w:tcBorders>
          </w:tcPr>
          <w:p w:rsidR="009A0763" w:rsidRPr="006478D0" w:rsidRDefault="00AF424A" w:rsidP="009A0763">
            <w:pPr>
              <w:spacing w:line="259" w:lineRule="auto"/>
              <w:rPr>
                <w:rFonts w:asciiTheme="majorHAnsi" w:hAnsiTheme="majorHAnsi"/>
              </w:rPr>
            </w:pPr>
            <w:sdt>
              <w:sdtPr>
                <w:rPr>
                  <w:rFonts w:asciiTheme="majorHAnsi" w:hAnsiTheme="majorHAnsi"/>
                </w:rPr>
                <w:id w:val="-1658293989"/>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9A0763" w:rsidRPr="006478D0">
              <w:rPr>
                <w:rFonts w:asciiTheme="majorHAnsi" w:eastAsia="Arial" w:hAnsiTheme="majorHAnsi" w:cs="Arial"/>
              </w:rPr>
              <w:t xml:space="preserve">  </w:t>
            </w:r>
            <w:r w:rsidR="009A0763">
              <w:rPr>
                <w:rFonts w:asciiTheme="majorHAnsi" w:eastAsia="Arial" w:hAnsiTheme="majorHAnsi" w:cs="Arial"/>
              </w:rPr>
              <w:t>Leather g</w:t>
            </w:r>
            <w:r w:rsidR="009A0763" w:rsidRPr="006478D0">
              <w:rPr>
                <w:rFonts w:asciiTheme="majorHAnsi" w:eastAsia="Arial" w:hAnsiTheme="majorHAnsi" w:cs="Arial"/>
              </w:rPr>
              <w:t xml:space="preserve">loves </w:t>
            </w:r>
          </w:p>
        </w:tc>
        <w:tc>
          <w:tcPr>
            <w:tcW w:w="4230" w:type="dxa"/>
            <w:tcBorders>
              <w:top w:val="nil"/>
              <w:left w:val="nil"/>
              <w:bottom w:val="nil"/>
              <w:right w:val="single" w:sz="4" w:space="0" w:color="000000"/>
            </w:tcBorders>
          </w:tcPr>
          <w:p w:rsidR="009A0763" w:rsidRPr="006478D0" w:rsidRDefault="00AF424A" w:rsidP="009A0763">
            <w:pPr>
              <w:spacing w:line="259" w:lineRule="auto"/>
              <w:ind w:left="372"/>
              <w:rPr>
                <w:rFonts w:asciiTheme="majorHAnsi" w:hAnsiTheme="majorHAnsi"/>
              </w:rPr>
            </w:pPr>
            <w:sdt>
              <w:sdtPr>
                <w:rPr>
                  <w:rFonts w:asciiTheme="majorHAnsi" w:hAnsiTheme="majorHAnsi"/>
                </w:rPr>
                <w:id w:val="336888703"/>
                <w14:checkbox>
                  <w14:checked w14:val="0"/>
                  <w14:checkedState w14:val="2612" w14:font="MS Gothic"/>
                  <w14:uncheckedState w14:val="2610" w14:font="MS Gothic"/>
                </w14:checkbox>
              </w:sdtPr>
              <w:sdtContent>
                <w:r>
                  <w:rPr>
                    <w:rFonts w:ascii="MS Gothic" w:eastAsia="MS Gothic" w:hAnsi="MS Gothic" w:hint="eastAsia"/>
                  </w:rPr>
                  <w:t>☐</w:t>
                </w:r>
              </w:sdtContent>
            </w:sdt>
            <w:r w:rsidR="009A0763" w:rsidRPr="006478D0">
              <w:rPr>
                <w:rFonts w:asciiTheme="majorHAnsi" w:eastAsia="Arial" w:hAnsiTheme="majorHAnsi" w:cs="Arial"/>
              </w:rPr>
              <w:t xml:space="preserve"> Face mask (COVID-19)</w:t>
            </w:r>
          </w:p>
        </w:tc>
      </w:tr>
      <w:tr w:rsidR="009A0763" w:rsidRPr="006478D0" w:rsidTr="009A0763">
        <w:trPr>
          <w:trHeight w:val="318"/>
        </w:trPr>
        <w:tc>
          <w:tcPr>
            <w:tcW w:w="3330" w:type="dxa"/>
            <w:tcBorders>
              <w:top w:val="nil"/>
              <w:left w:val="single" w:sz="4" w:space="0" w:color="000000"/>
              <w:bottom w:val="nil"/>
              <w:right w:val="nil"/>
            </w:tcBorders>
          </w:tcPr>
          <w:p w:rsidR="009A0763" w:rsidRPr="006478D0" w:rsidRDefault="00AF424A" w:rsidP="009A0763">
            <w:pPr>
              <w:spacing w:line="259" w:lineRule="auto"/>
              <w:ind w:left="504"/>
              <w:rPr>
                <w:rFonts w:asciiTheme="majorHAnsi" w:hAnsiTheme="majorHAnsi"/>
              </w:rPr>
            </w:pPr>
            <w:sdt>
              <w:sdtPr>
                <w:rPr>
                  <w:rFonts w:asciiTheme="majorHAnsi" w:hAnsiTheme="majorHAnsi"/>
                </w:rPr>
                <w:id w:val="-1612592782"/>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9A0763" w:rsidRPr="006478D0">
              <w:rPr>
                <w:rFonts w:asciiTheme="majorHAnsi" w:eastAsia="Arial" w:hAnsiTheme="majorHAnsi" w:cs="Arial"/>
              </w:rPr>
              <w:t xml:space="preserve">  Fall protection </w:t>
            </w:r>
          </w:p>
        </w:tc>
        <w:tc>
          <w:tcPr>
            <w:tcW w:w="3240" w:type="dxa"/>
            <w:tcBorders>
              <w:top w:val="nil"/>
              <w:left w:val="nil"/>
              <w:bottom w:val="nil"/>
              <w:right w:val="nil"/>
            </w:tcBorders>
          </w:tcPr>
          <w:p w:rsidR="009A0763" w:rsidRPr="006478D0" w:rsidRDefault="00AF424A" w:rsidP="009A0763">
            <w:pPr>
              <w:spacing w:line="259" w:lineRule="auto"/>
              <w:rPr>
                <w:rFonts w:asciiTheme="majorHAnsi" w:hAnsiTheme="majorHAnsi"/>
              </w:rPr>
            </w:pPr>
            <w:sdt>
              <w:sdtPr>
                <w:rPr>
                  <w:rFonts w:asciiTheme="majorHAnsi" w:hAnsiTheme="majorHAnsi"/>
                </w:rPr>
                <w:id w:val="2050405950"/>
                <w14:checkbox>
                  <w14:checked w14:val="0"/>
                  <w14:checkedState w14:val="2612" w14:font="MS Gothic"/>
                  <w14:uncheckedState w14:val="2610" w14:font="MS Gothic"/>
                </w14:checkbox>
              </w:sdtPr>
              <w:sdtContent>
                <w:r w:rsidR="002939B0">
                  <w:rPr>
                    <w:rFonts w:ascii="MS Gothic" w:eastAsia="MS Gothic" w:hAnsi="MS Gothic" w:hint="eastAsia"/>
                  </w:rPr>
                  <w:t>☐</w:t>
                </w:r>
              </w:sdtContent>
            </w:sdt>
            <w:r w:rsidR="009A0763" w:rsidRPr="006478D0">
              <w:rPr>
                <w:rFonts w:asciiTheme="majorHAnsi" w:eastAsia="Arial" w:hAnsiTheme="majorHAnsi" w:cs="Arial"/>
              </w:rPr>
              <w:t xml:space="preserve">  Hard hat </w:t>
            </w:r>
          </w:p>
        </w:tc>
        <w:tc>
          <w:tcPr>
            <w:tcW w:w="4230" w:type="dxa"/>
            <w:tcBorders>
              <w:top w:val="nil"/>
              <w:left w:val="nil"/>
              <w:bottom w:val="nil"/>
              <w:right w:val="single" w:sz="4" w:space="0" w:color="000000"/>
            </w:tcBorders>
          </w:tcPr>
          <w:p w:rsidR="009A0763" w:rsidRPr="006478D0" w:rsidRDefault="00AF424A" w:rsidP="009A0763">
            <w:pPr>
              <w:spacing w:line="259" w:lineRule="auto"/>
              <w:ind w:left="368"/>
              <w:rPr>
                <w:rFonts w:asciiTheme="majorHAnsi" w:hAnsiTheme="majorHAnsi"/>
              </w:rPr>
            </w:pPr>
            <w:sdt>
              <w:sdtPr>
                <w:rPr>
                  <w:rFonts w:asciiTheme="majorHAnsi" w:hAnsiTheme="majorHAnsi"/>
                </w:rPr>
                <w:id w:val="609548396"/>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9A0763" w:rsidRPr="006478D0">
              <w:rPr>
                <w:rFonts w:asciiTheme="majorHAnsi" w:eastAsia="Arial" w:hAnsiTheme="majorHAnsi" w:cs="Arial"/>
              </w:rPr>
              <w:t xml:space="preserve"> Other: </w:t>
            </w:r>
          </w:p>
        </w:tc>
      </w:tr>
      <w:tr w:rsidR="005E6D23" w:rsidRPr="006478D0" w:rsidTr="009A0763">
        <w:trPr>
          <w:trHeight w:val="318"/>
        </w:trPr>
        <w:tc>
          <w:tcPr>
            <w:tcW w:w="3330" w:type="dxa"/>
            <w:tcBorders>
              <w:top w:val="nil"/>
              <w:left w:val="single" w:sz="4" w:space="0" w:color="000000"/>
              <w:bottom w:val="nil"/>
              <w:right w:val="nil"/>
            </w:tcBorders>
          </w:tcPr>
          <w:p w:rsidR="005E6D23" w:rsidRPr="006478D0" w:rsidRDefault="00AF424A" w:rsidP="005E6D23">
            <w:pPr>
              <w:spacing w:line="259" w:lineRule="auto"/>
              <w:ind w:left="504"/>
              <w:rPr>
                <w:rFonts w:asciiTheme="majorHAnsi" w:hAnsiTheme="majorHAnsi"/>
              </w:rPr>
            </w:pPr>
            <w:sdt>
              <w:sdtPr>
                <w:rPr>
                  <w:rFonts w:asciiTheme="majorHAnsi" w:hAnsiTheme="majorHAnsi"/>
                </w:rPr>
                <w:id w:val="-2090841948"/>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9A0763">
              <w:rPr>
                <w:rFonts w:asciiTheme="majorHAnsi" w:eastAsia="Arial" w:hAnsiTheme="majorHAnsi" w:cs="Arial"/>
              </w:rPr>
              <w:t xml:space="preserve">  </w:t>
            </w:r>
            <w:r w:rsidR="009A0763" w:rsidRPr="006478D0">
              <w:rPr>
                <w:rFonts w:asciiTheme="majorHAnsi" w:eastAsia="Arial" w:hAnsiTheme="majorHAnsi" w:cs="Arial"/>
              </w:rPr>
              <w:t>Welding shields</w:t>
            </w:r>
          </w:p>
        </w:tc>
        <w:tc>
          <w:tcPr>
            <w:tcW w:w="3240" w:type="dxa"/>
            <w:tcBorders>
              <w:top w:val="nil"/>
              <w:left w:val="nil"/>
              <w:bottom w:val="nil"/>
              <w:right w:val="nil"/>
            </w:tcBorders>
          </w:tcPr>
          <w:p w:rsidR="005E6D23" w:rsidRPr="006478D0" w:rsidRDefault="00AF424A" w:rsidP="005E6D23">
            <w:pPr>
              <w:spacing w:line="259" w:lineRule="auto"/>
              <w:rPr>
                <w:rFonts w:asciiTheme="majorHAnsi" w:hAnsiTheme="majorHAnsi"/>
              </w:rPr>
            </w:pPr>
            <w:sdt>
              <w:sdtPr>
                <w:rPr>
                  <w:rFonts w:asciiTheme="majorHAnsi" w:hAnsiTheme="majorHAnsi"/>
                </w:rPr>
                <w:id w:val="-633483867"/>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5E6D23" w:rsidRPr="006478D0">
              <w:rPr>
                <w:rFonts w:asciiTheme="majorHAnsi" w:eastAsia="Arial" w:hAnsiTheme="majorHAnsi" w:cs="Arial"/>
              </w:rPr>
              <w:t xml:space="preserve">  Hearing protection </w:t>
            </w:r>
          </w:p>
        </w:tc>
        <w:tc>
          <w:tcPr>
            <w:tcW w:w="4230" w:type="dxa"/>
            <w:tcBorders>
              <w:top w:val="nil"/>
              <w:left w:val="nil"/>
              <w:bottom w:val="nil"/>
              <w:right w:val="single" w:sz="4" w:space="0" w:color="000000"/>
            </w:tcBorders>
          </w:tcPr>
          <w:p w:rsidR="005E6D23" w:rsidRPr="006478D0" w:rsidRDefault="00AF424A" w:rsidP="005E6D23">
            <w:pPr>
              <w:spacing w:line="259" w:lineRule="auto"/>
              <w:ind w:left="368"/>
              <w:rPr>
                <w:rFonts w:asciiTheme="majorHAnsi" w:hAnsiTheme="majorHAnsi"/>
              </w:rPr>
            </w:pPr>
            <w:sdt>
              <w:sdtPr>
                <w:rPr>
                  <w:rFonts w:asciiTheme="majorHAnsi" w:hAnsiTheme="majorHAnsi"/>
                </w:rPr>
                <w:id w:val="-1476599376"/>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5E6D23" w:rsidRPr="006478D0">
              <w:rPr>
                <w:rFonts w:asciiTheme="majorHAnsi" w:eastAsia="Arial" w:hAnsiTheme="majorHAnsi" w:cs="Arial"/>
              </w:rPr>
              <w:t xml:space="preserve"> Other: </w:t>
            </w:r>
          </w:p>
        </w:tc>
      </w:tr>
      <w:tr w:rsidR="005E6D23" w:rsidRPr="006478D0" w:rsidTr="009A0763">
        <w:trPr>
          <w:trHeight w:val="389"/>
        </w:trPr>
        <w:tc>
          <w:tcPr>
            <w:tcW w:w="3330" w:type="dxa"/>
            <w:tcBorders>
              <w:top w:val="nil"/>
              <w:left w:val="single" w:sz="4" w:space="0" w:color="000000"/>
              <w:bottom w:val="single" w:sz="4" w:space="0" w:color="000000"/>
              <w:right w:val="nil"/>
            </w:tcBorders>
          </w:tcPr>
          <w:p w:rsidR="005E6D23" w:rsidRPr="006478D0" w:rsidRDefault="00AF424A" w:rsidP="005E6D23">
            <w:pPr>
              <w:spacing w:line="259" w:lineRule="auto"/>
              <w:ind w:left="504"/>
              <w:rPr>
                <w:rFonts w:asciiTheme="majorHAnsi" w:hAnsiTheme="majorHAnsi"/>
              </w:rPr>
            </w:pPr>
            <w:sdt>
              <w:sdtPr>
                <w:rPr>
                  <w:rFonts w:asciiTheme="majorHAnsi" w:hAnsiTheme="majorHAnsi"/>
                </w:rPr>
                <w:id w:val="182633940"/>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9A0763">
              <w:rPr>
                <w:rFonts w:asciiTheme="majorHAnsi" w:eastAsia="Arial" w:hAnsiTheme="majorHAnsi" w:cs="Arial"/>
              </w:rPr>
              <w:t xml:space="preserve">  </w:t>
            </w:r>
            <w:r w:rsidR="009A0763" w:rsidRPr="006478D0">
              <w:rPr>
                <w:rFonts w:asciiTheme="majorHAnsi" w:eastAsia="Arial" w:hAnsiTheme="majorHAnsi" w:cs="Arial"/>
              </w:rPr>
              <w:t>Reflective vest</w:t>
            </w:r>
          </w:p>
        </w:tc>
        <w:tc>
          <w:tcPr>
            <w:tcW w:w="3240" w:type="dxa"/>
            <w:tcBorders>
              <w:top w:val="nil"/>
              <w:left w:val="nil"/>
              <w:bottom w:val="single" w:sz="4" w:space="0" w:color="000000"/>
              <w:right w:val="nil"/>
            </w:tcBorders>
          </w:tcPr>
          <w:p w:rsidR="005E6D23" w:rsidRPr="006478D0" w:rsidRDefault="00AF424A" w:rsidP="009A0763">
            <w:pPr>
              <w:spacing w:line="259" w:lineRule="auto"/>
              <w:rPr>
                <w:rFonts w:asciiTheme="majorHAnsi" w:hAnsiTheme="majorHAnsi"/>
              </w:rPr>
            </w:pPr>
            <w:sdt>
              <w:sdtPr>
                <w:rPr>
                  <w:rFonts w:asciiTheme="majorHAnsi" w:hAnsiTheme="majorHAnsi"/>
                </w:rPr>
                <w:id w:val="-1651283679"/>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5E6D23" w:rsidRPr="006478D0">
              <w:rPr>
                <w:rFonts w:asciiTheme="majorHAnsi" w:eastAsia="Arial" w:hAnsiTheme="majorHAnsi" w:cs="Arial"/>
              </w:rPr>
              <w:t xml:space="preserve">  </w:t>
            </w:r>
            <w:r w:rsidR="009A0763">
              <w:rPr>
                <w:rFonts w:asciiTheme="majorHAnsi" w:eastAsia="Arial" w:hAnsiTheme="majorHAnsi" w:cs="Arial"/>
              </w:rPr>
              <w:t>Arc rated clothing</w:t>
            </w:r>
          </w:p>
        </w:tc>
        <w:tc>
          <w:tcPr>
            <w:tcW w:w="4230" w:type="dxa"/>
            <w:tcBorders>
              <w:top w:val="nil"/>
              <w:left w:val="nil"/>
              <w:bottom w:val="single" w:sz="4" w:space="0" w:color="000000"/>
              <w:right w:val="single" w:sz="4" w:space="0" w:color="000000"/>
            </w:tcBorders>
          </w:tcPr>
          <w:p w:rsidR="005E6D23" w:rsidRPr="006478D0" w:rsidRDefault="00AF424A" w:rsidP="005E6D23">
            <w:pPr>
              <w:spacing w:line="259" w:lineRule="auto"/>
              <w:ind w:left="368"/>
              <w:rPr>
                <w:rFonts w:asciiTheme="majorHAnsi" w:hAnsiTheme="majorHAnsi"/>
              </w:rPr>
            </w:pPr>
            <w:sdt>
              <w:sdtPr>
                <w:rPr>
                  <w:rFonts w:asciiTheme="majorHAnsi" w:hAnsiTheme="majorHAnsi"/>
                </w:rPr>
                <w:id w:val="-1735310482"/>
                <w14:checkbox>
                  <w14:checked w14:val="0"/>
                  <w14:checkedState w14:val="2612" w14:font="MS Gothic"/>
                  <w14:uncheckedState w14:val="2610" w14:font="MS Gothic"/>
                </w14:checkbox>
              </w:sdtPr>
              <w:sdtContent>
                <w:r w:rsidRPr="006478D0">
                  <w:rPr>
                    <w:rFonts w:ascii="Segoe UI Symbol" w:eastAsia="MS Gothic" w:hAnsi="Segoe UI Symbol" w:cs="Segoe UI Symbol"/>
                  </w:rPr>
                  <w:t>☐</w:t>
                </w:r>
              </w:sdtContent>
            </w:sdt>
            <w:r w:rsidR="005E6D23" w:rsidRPr="006478D0">
              <w:rPr>
                <w:rFonts w:asciiTheme="majorHAnsi" w:eastAsia="Arial" w:hAnsiTheme="majorHAnsi" w:cs="Arial"/>
              </w:rPr>
              <w:t xml:space="preserve"> Other: </w:t>
            </w:r>
          </w:p>
        </w:tc>
      </w:tr>
    </w:tbl>
    <w:p w:rsidR="00775C91" w:rsidRPr="006478D0" w:rsidRDefault="00775C91" w:rsidP="005E6D23">
      <w:pPr>
        <w:pBdr>
          <w:top w:val="nil"/>
          <w:left w:val="nil"/>
          <w:bottom w:val="nil"/>
          <w:right w:val="nil"/>
          <w:between w:val="nil"/>
        </w:pBdr>
        <w:ind w:left="100"/>
        <w:rPr>
          <w:rFonts w:asciiTheme="majorHAnsi" w:hAnsiTheme="majorHAnsi"/>
        </w:rPr>
      </w:pPr>
    </w:p>
    <w:p w:rsidR="00775C91" w:rsidRPr="006478D0" w:rsidRDefault="00775C91" w:rsidP="005E6D23">
      <w:pPr>
        <w:pBdr>
          <w:top w:val="nil"/>
          <w:left w:val="nil"/>
          <w:bottom w:val="nil"/>
          <w:right w:val="nil"/>
          <w:between w:val="nil"/>
        </w:pBdr>
        <w:ind w:left="100"/>
        <w:rPr>
          <w:rFonts w:asciiTheme="majorHAnsi" w:hAnsiTheme="majorHAnsi"/>
        </w:rPr>
      </w:pPr>
    </w:p>
    <w:tbl>
      <w:tblPr>
        <w:tblStyle w:val="a1"/>
        <w:tblW w:w="1080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126671" w:rsidRPr="006478D0" w:rsidTr="00B362AE">
        <w:trPr>
          <w:trHeight w:val="222"/>
        </w:trPr>
        <w:tc>
          <w:tcPr>
            <w:tcW w:w="10800" w:type="dxa"/>
            <w:tcBorders>
              <w:bottom w:val="single" w:sz="4" w:space="0" w:color="auto"/>
            </w:tcBorders>
            <w:shd w:val="clear" w:color="auto" w:fill="D9D9D9" w:themeFill="background1" w:themeFillShade="D9"/>
            <w:tcMar>
              <w:top w:w="100" w:type="dxa"/>
              <w:left w:w="100" w:type="dxa"/>
              <w:bottom w:w="100" w:type="dxa"/>
              <w:right w:w="100" w:type="dxa"/>
            </w:tcMar>
          </w:tcPr>
          <w:p w:rsidR="009A0763" w:rsidRPr="00B362AE" w:rsidRDefault="00B362AE">
            <w:pPr>
              <w:rPr>
                <w:rFonts w:asciiTheme="majorHAnsi" w:hAnsiTheme="majorHAnsi"/>
                <w:b/>
              </w:rPr>
            </w:pPr>
            <w:r w:rsidRPr="00B362AE">
              <w:rPr>
                <w:rFonts w:asciiTheme="majorHAnsi" w:hAnsiTheme="majorHAnsi"/>
                <w:b/>
              </w:rPr>
              <w:t>Training Assigned:</w:t>
            </w:r>
          </w:p>
        </w:tc>
      </w:tr>
      <w:tr w:rsidR="00B362AE" w:rsidRPr="006478D0" w:rsidTr="00B362AE">
        <w:trPr>
          <w:trHeight w:val="435"/>
        </w:trPr>
        <w:tc>
          <w:tcPr>
            <w:tcW w:w="10800" w:type="dxa"/>
            <w:tcBorders>
              <w:top w:val="single" w:sz="4" w:space="0" w:color="auto"/>
            </w:tcBorders>
            <w:shd w:val="clear" w:color="auto" w:fill="auto"/>
            <w:tcMar>
              <w:top w:w="100" w:type="dxa"/>
              <w:left w:w="100" w:type="dxa"/>
              <w:bottom w:w="100" w:type="dxa"/>
              <w:right w:w="100" w:type="dxa"/>
            </w:tcMar>
          </w:tcPr>
          <w:p w:rsidR="00B362AE" w:rsidRDefault="00B362AE" w:rsidP="00B362AE">
            <w:pPr>
              <w:rPr>
                <w:rFonts w:asciiTheme="majorHAnsi" w:hAnsiTheme="majorHAnsi"/>
              </w:rPr>
            </w:pPr>
          </w:p>
          <w:p w:rsidR="00B362AE" w:rsidRDefault="00B362AE" w:rsidP="00B362AE">
            <w:pPr>
              <w:rPr>
                <w:rFonts w:asciiTheme="majorHAnsi" w:hAnsiTheme="majorHAnsi"/>
              </w:rPr>
            </w:pPr>
          </w:p>
          <w:p w:rsidR="00B362AE" w:rsidRDefault="00B362AE" w:rsidP="00B362AE">
            <w:pPr>
              <w:rPr>
                <w:rFonts w:asciiTheme="majorHAnsi" w:hAnsiTheme="majorHAnsi"/>
              </w:rPr>
            </w:pPr>
          </w:p>
          <w:p w:rsidR="00B362AE" w:rsidRDefault="00B362AE" w:rsidP="00B362AE">
            <w:pPr>
              <w:rPr>
                <w:rFonts w:asciiTheme="majorHAnsi" w:hAnsiTheme="majorHAnsi"/>
              </w:rPr>
            </w:pPr>
            <w:r>
              <w:rPr>
                <w:rFonts w:asciiTheme="majorHAnsi" w:hAnsiTheme="majorHAnsi"/>
              </w:rPr>
              <w:t>Additional training needed?</w:t>
            </w:r>
          </w:p>
        </w:tc>
      </w:tr>
    </w:tbl>
    <w:p w:rsidR="00126671" w:rsidRPr="006478D0" w:rsidRDefault="00126671">
      <w:pPr>
        <w:pBdr>
          <w:top w:val="nil"/>
          <w:left w:val="nil"/>
          <w:bottom w:val="nil"/>
          <w:right w:val="nil"/>
          <w:between w:val="nil"/>
        </w:pBdr>
        <w:ind w:left="100"/>
        <w:rPr>
          <w:rFonts w:asciiTheme="majorHAnsi" w:hAnsiTheme="majorHAnsi"/>
        </w:rPr>
      </w:pPr>
    </w:p>
    <w:p w:rsidR="00126671" w:rsidRPr="006478D0" w:rsidRDefault="00126671">
      <w:pPr>
        <w:pBdr>
          <w:top w:val="nil"/>
          <w:left w:val="nil"/>
          <w:bottom w:val="nil"/>
          <w:right w:val="nil"/>
          <w:between w:val="nil"/>
        </w:pBdr>
        <w:rPr>
          <w:rFonts w:asciiTheme="majorHAnsi" w:hAnsiTheme="majorHAnsi"/>
          <w:color w:val="000000"/>
        </w:rPr>
      </w:pPr>
    </w:p>
    <w:p w:rsidR="00126671" w:rsidRPr="006478D0" w:rsidRDefault="00126671">
      <w:pPr>
        <w:pBdr>
          <w:top w:val="nil"/>
          <w:left w:val="nil"/>
          <w:bottom w:val="nil"/>
          <w:right w:val="nil"/>
          <w:between w:val="nil"/>
        </w:pBdr>
        <w:spacing w:before="10"/>
        <w:rPr>
          <w:rFonts w:asciiTheme="majorHAnsi" w:hAnsiTheme="majorHAnsi"/>
          <w:color w:val="000000"/>
        </w:rPr>
      </w:pPr>
    </w:p>
    <w:p w:rsidR="00126671" w:rsidRPr="006478D0" w:rsidRDefault="00CE5639">
      <w:pPr>
        <w:pBdr>
          <w:top w:val="nil"/>
          <w:left w:val="nil"/>
          <w:bottom w:val="nil"/>
          <w:right w:val="nil"/>
          <w:between w:val="nil"/>
        </w:pBdr>
        <w:spacing w:before="60"/>
        <w:ind w:left="100"/>
        <w:rPr>
          <w:rFonts w:asciiTheme="majorHAnsi" w:hAnsiTheme="majorHAnsi"/>
          <w:color w:val="000000"/>
        </w:rPr>
      </w:pPr>
      <w:r w:rsidRPr="006478D0">
        <w:rPr>
          <w:rFonts w:asciiTheme="majorHAnsi" w:hAnsiTheme="majorHAnsi"/>
          <w:color w:val="000000"/>
        </w:rPr>
        <w:t xml:space="preserve">If you have any questions about how to fill out this form, please contact Matt </w:t>
      </w:r>
      <w:proofErr w:type="spellStart"/>
      <w:r w:rsidRPr="006478D0">
        <w:rPr>
          <w:rFonts w:asciiTheme="majorHAnsi" w:hAnsiTheme="majorHAnsi"/>
          <w:color w:val="000000"/>
        </w:rPr>
        <w:t>Nymeyer</w:t>
      </w:r>
      <w:proofErr w:type="spellEnd"/>
      <w:r w:rsidRPr="006478D0">
        <w:rPr>
          <w:rFonts w:asciiTheme="majorHAnsi" w:hAnsiTheme="majorHAnsi"/>
          <w:color w:val="000000"/>
        </w:rPr>
        <w:t>, matt.nymeyer@sjsu.edu</w:t>
      </w:r>
    </w:p>
    <w:p w:rsidR="00126671" w:rsidRPr="006478D0" w:rsidRDefault="00126671">
      <w:pPr>
        <w:pBdr>
          <w:top w:val="nil"/>
          <w:left w:val="nil"/>
          <w:bottom w:val="nil"/>
          <w:right w:val="nil"/>
          <w:between w:val="nil"/>
        </w:pBdr>
        <w:rPr>
          <w:rFonts w:asciiTheme="majorHAnsi" w:hAnsiTheme="majorHAnsi"/>
          <w:color w:val="000000"/>
        </w:rPr>
      </w:pPr>
    </w:p>
    <w:p w:rsidR="00126671" w:rsidRPr="006478D0" w:rsidRDefault="00126671">
      <w:pPr>
        <w:pBdr>
          <w:top w:val="nil"/>
          <w:left w:val="nil"/>
          <w:bottom w:val="nil"/>
          <w:right w:val="nil"/>
          <w:between w:val="nil"/>
        </w:pBdr>
        <w:rPr>
          <w:rFonts w:asciiTheme="majorHAnsi" w:hAnsiTheme="majorHAnsi"/>
          <w:color w:val="000000"/>
        </w:rPr>
      </w:pPr>
    </w:p>
    <w:p w:rsidR="00126671" w:rsidRPr="006478D0" w:rsidRDefault="00126671">
      <w:pPr>
        <w:pBdr>
          <w:top w:val="nil"/>
          <w:left w:val="nil"/>
          <w:bottom w:val="nil"/>
          <w:right w:val="nil"/>
          <w:between w:val="nil"/>
        </w:pBdr>
        <w:rPr>
          <w:rFonts w:asciiTheme="majorHAnsi" w:hAnsiTheme="majorHAnsi"/>
          <w:color w:val="000000"/>
        </w:rPr>
      </w:pPr>
    </w:p>
    <w:p w:rsidR="00D56BCC" w:rsidRDefault="00D56BCC" w:rsidP="00D56BCC">
      <w:pPr>
        <w:pBdr>
          <w:top w:val="nil"/>
          <w:left w:val="nil"/>
          <w:bottom w:val="nil"/>
          <w:right w:val="nil"/>
          <w:between w:val="nil"/>
        </w:pBdr>
        <w:spacing w:before="180"/>
        <w:rPr>
          <w:rFonts w:asciiTheme="majorHAnsi" w:hAnsiTheme="majorHAnsi"/>
        </w:rPr>
      </w:pPr>
      <w:bookmarkStart w:id="0" w:name="_vipkau9rxrfb" w:colFirst="0" w:colLast="0"/>
      <w:bookmarkEnd w:id="0"/>
    </w:p>
    <w:p w:rsidR="00FB0E85" w:rsidRPr="00FB0E85" w:rsidRDefault="00FB0E85" w:rsidP="00D56BCC">
      <w:pPr>
        <w:pStyle w:val="Heading4"/>
        <w:shd w:val="clear" w:color="auto" w:fill="FFFFFF"/>
        <w:spacing w:before="75" w:after="150" w:line="300" w:lineRule="atLeast"/>
        <w:rPr>
          <w:rFonts w:ascii="Helvetica" w:hAnsi="Helvetica"/>
          <w:b w:val="0"/>
          <w:bCs/>
          <w:color w:val="003399"/>
          <w:sz w:val="27"/>
          <w:szCs w:val="27"/>
          <w:u w:val="single"/>
        </w:rPr>
      </w:pPr>
      <w:r w:rsidRPr="00FB0E85">
        <w:rPr>
          <w:rFonts w:ascii="Helvetica" w:hAnsi="Helvetica"/>
          <w:b w:val="0"/>
          <w:bCs/>
          <w:color w:val="003399"/>
          <w:sz w:val="27"/>
          <w:szCs w:val="27"/>
          <w:u w:val="single"/>
        </w:rPr>
        <w:lastRenderedPageBreak/>
        <w:t>Things to consider when filling out a JHA:</w:t>
      </w:r>
    </w:p>
    <w:p w:rsidR="00D56BCC" w:rsidRPr="00FB0E85" w:rsidRDefault="00D56BCC" w:rsidP="00D56BCC">
      <w:pPr>
        <w:pStyle w:val="Heading4"/>
        <w:shd w:val="clear" w:color="auto" w:fill="FFFFFF"/>
        <w:spacing w:before="75" w:after="150" w:line="300" w:lineRule="atLeast"/>
        <w:rPr>
          <w:rFonts w:ascii="Helvetica" w:hAnsi="Helvetica"/>
          <w:b w:val="0"/>
          <w:color w:val="003399"/>
        </w:rPr>
      </w:pPr>
      <w:r w:rsidRPr="00FB0E85">
        <w:rPr>
          <w:rFonts w:ascii="Helvetica" w:hAnsi="Helvetica"/>
          <w:b w:val="0"/>
          <w:bCs/>
          <w:color w:val="003399"/>
        </w:rPr>
        <w:t>Hazard Control Measures</w:t>
      </w:r>
    </w:p>
    <w:p w:rsidR="00D56BCC" w:rsidRDefault="00D56BCC" w:rsidP="00D56BCC">
      <w:pPr>
        <w:pStyle w:val="NormalWeb"/>
        <w:shd w:val="clear" w:color="auto" w:fill="FFFFFF"/>
        <w:spacing w:before="0" w:beforeAutospacing="0" w:after="150" w:afterAutospacing="0"/>
        <w:rPr>
          <w:rFonts w:ascii="Helvetica" w:hAnsi="Helvetica"/>
          <w:color w:val="000000"/>
          <w:sz w:val="21"/>
          <w:szCs w:val="21"/>
        </w:rPr>
      </w:pPr>
      <w:r>
        <w:rPr>
          <w:rFonts w:ascii="Helvetica" w:hAnsi="Helvetica"/>
          <w:color w:val="000000"/>
          <w:sz w:val="21"/>
          <w:szCs w:val="21"/>
        </w:rPr>
        <w:t>Information obtained from a job hazard analysis is useless unless hazard control measures recommended in the analysis are incorporated into the tasks. Managers should recognize that not all hazard controls are equal. Some are more effective than others at reducing the risk.</w:t>
      </w:r>
    </w:p>
    <w:p w:rsidR="00D56BCC" w:rsidRDefault="00D56BCC" w:rsidP="00D56BCC">
      <w:pPr>
        <w:pStyle w:val="NormalWeb"/>
        <w:shd w:val="clear" w:color="auto" w:fill="FFFFFF"/>
        <w:spacing w:before="0" w:beforeAutospacing="0" w:after="150" w:afterAutospacing="0"/>
        <w:rPr>
          <w:rFonts w:ascii="Helvetica" w:hAnsi="Helvetica"/>
          <w:color w:val="000000"/>
          <w:sz w:val="21"/>
          <w:szCs w:val="21"/>
        </w:rPr>
      </w:pPr>
      <w:r>
        <w:rPr>
          <w:rFonts w:ascii="Helvetica" w:hAnsi="Helvetica"/>
          <w:color w:val="000000"/>
          <w:sz w:val="21"/>
          <w:szCs w:val="21"/>
        </w:rPr>
        <w:t>The order of precedence and effectiveness of hazard control is the following:</w:t>
      </w:r>
    </w:p>
    <w:p w:rsidR="00D56BCC" w:rsidRDefault="00D56BCC" w:rsidP="00D56BCC">
      <w:pPr>
        <w:widowControl/>
        <w:numPr>
          <w:ilvl w:val="0"/>
          <w:numId w:val="13"/>
        </w:numPr>
        <w:shd w:val="clear" w:color="auto" w:fill="FFFFFF"/>
        <w:spacing w:before="100" w:beforeAutospacing="1" w:after="100" w:afterAutospacing="1" w:line="300" w:lineRule="atLeast"/>
        <w:ind w:left="750"/>
        <w:rPr>
          <w:rFonts w:ascii="Helvetica" w:hAnsi="Helvetica"/>
          <w:color w:val="000000"/>
          <w:sz w:val="21"/>
          <w:szCs w:val="21"/>
        </w:rPr>
      </w:pPr>
      <w:r>
        <w:rPr>
          <w:rFonts w:ascii="Helvetica" w:hAnsi="Helvetica"/>
          <w:color w:val="000000"/>
          <w:sz w:val="21"/>
          <w:szCs w:val="21"/>
        </w:rPr>
        <w:t>Engineering controls.</w:t>
      </w:r>
    </w:p>
    <w:p w:rsidR="00D56BCC" w:rsidRDefault="00D56BCC" w:rsidP="00D56BCC">
      <w:pPr>
        <w:widowControl/>
        <w:numPr>
          <w:ilvl w:val="0"/>
          <w:numId w:val="13"/>
        </w:numPr>
        <w:shd w:val="clear" w:color="auto" w:fill="FFFFFF"/>
        <w:spacing w:before="100" w:beforeAutospacing="1" w:after="100" w:afterAutospacing="1" w:line="300" w:lineRule="atLeast"/>
        <w:ind w:left="750"/>
        <w:rPr>
          <w:rFonts w:ascii="Helvetica" w:hAnsi="Helvetica"/>
          <w:color w:val="000000"/>
          <w:sz w:val="21"/>
          <w:szCs w:val="21"/>
        </w:rPr>
      </w:pPr>
      <w:r>
        <w:rPr>
          <w:rFonts w:ascii="Helvetica" w:hAnsi="Helvetica"/>
          <w:color w:val="000000"/>
          <w:sz w:val="21"/>
          <w:szCs w:val="21"/>
        </w:rPr>
        <w:t>Administrative controls.</w:t>
      </w:r>
    </w:p>
    <w:p w:rsidR="00D56BCC" w:rsidRDefault="00D56BCC" w:rsidP="00D56BCC">
      <w:pPr>
        <w:widowControl/>
        <w:numPr>
          <w:ilvl w:val="0"/>
          <w:numId w:val="13"/>
        </w:numPr>
        <w:shd w:val="clear" w:color="auto" w:fill="FFFFFF"/>
        <w:spacing w:before="100" w:beforeAutospacing="1" w:after="100" w:afterAutospacing="1" w:line="300" w:lineRule="atLeast"/>
        <w:ind w:left="750"/>
        <w:rPr>
          <w:rFonts w:ascii="Helvetica" w:hAnsi="Helvetica"/>
          <w:color w:val="000000"/>
          <w:sz w:val="21"/>
          <w:szCs w:val="21"/>
        </w:rPr>
      </w:pPr>
      <w:r>
        <w:rPr>
          <w:rFonts w:ascii="Helvetica" w:hAnsi="Helvetica"/>
          <w:color w:val="000000"/>
          <w:sz w:val="21"/>
          <w:szCs w:val="21"/>
        </w:rPr>
        <w:t>Personal protective equipment.</w:t>
      </w:r>
    </w:p>
    <w:p w:rsidR="00D56BCC" w:rsidRDefault="00D56BCC" w:rsidP="00D56BCC">
      <w:pPr>
        <w:pStyle w:val="NormalWeb"/>
        <w:shd w:val="clear" w:color="auto" w:fill="FFFFFF"/>
        <w:spacing w:before="0" w:beforeAutospacing="0" w:after="150" w:afterAutospacing="0"/>
        <w:rPr>
          <w:rFonts w:ascii="Helvetica" w:hAnsi="Helvetica"/>
          <w:color w:val="000000"/>
          <w:sz w:val="21"/>
          <w:szCs w:val="21"/>
        </w:rPr>
      </w:pPr>
      <w:r>
        <w:rPr>
          <w:rFonts w:ascii="Helvetica" w:hAnsi="Helvetica"/>
          <w:color w:val="000000"/>
          <w:sz w:val="21"/>
          <w:szCs w:val="21"/>
        </w:rPr>
        <w:t>Engineering controls include the following:</w:t>
      </w:r>
    </w:p>
    <w:p w:rsidR="00D56BCC" w:rsidRDefault="00D56BCC" w:rsidP="00D56BCC">
      <w:pPr>
        <w:widowControl/>
        <w:numPr>
          <w:ilvl w:val="0"/>
          <w:numId w:val="14"/>
        </w:numPr>
        <w:shd w:val="clear" w:color="auto" w:fill="FFFFFF"/>
        <w:spacing w:before="100" w:beforeAutospacing="1" w:after="100" w:afterAutospacing="1" w:line="300" w:lineRule="atLeast"/>
        <w:ind w:left="375"/>
        <w:rPr>
          <w:rFonts w:ascii="Helvetica" w:hAnsi="Helvetica"/>
          <w:color w:val="000000"/>
          <w:sz w:val="21"/>
          <w:szCs w:val="21"/>
        </w:rPr>
      </w:pPr>
      <w:r>
        <w:rPr>
          <w:rFonts w:ascii="Helvetica" w:hAnsi="Helvetica"/>
          <w:color w:val="000000"/>
          <w:sz w:val="21"/>
          <w:szCs w:val="21"/>
        </w:rPr>
        <w:t>Elimination/minimization of the hazard Designing the facility, equipment, or process to remove the hazard, or substituting processes, equipment, materials, or other factors to lessen the hazard;</w:t>
      </w:r>
    </w:p>
    <w:p w:rsidR="00D56BCC" w:rsidRDefault="00D56BCC" w:rsidP="00D56BCC">
      <w:pPr>
        <w:widowControl/>
        <w:numPr>
          <w:ilvl w:val="0"/>
          <w:numId w:val="14"/>
        </w:numPr>
        <w:shd w:val="clear" w:color="auto" w:fill="FFFFFF"/>
        <w:spacing w:before="100" w:beforeAutospacing="1" w:after="100" w:afterAutospacing="1" w:line="300" w:lineRule="atLeast"/>
        <w:ind w:left="375"/>
        <w:rPr>
          <w:rFonts w:ascii="Helvetica" w:hAnsi="Helvetica"/>
          <w:color w:val="000000"/>
          <w:sz w:val="21"/>
          <w:szCs w:val="21"/>
        </w:rPr>
      </w:pPr>
      <w:r>
        <w:rPr>
          <w:rFonts w:ascii="Helvetica" w:hAnsi="Helvetica"/>
          <w:color w:val="000000"/>
          <w:sz w:val="21"/>
          <w:szCs w:val="21"/>
        </w:rPr>
        <w:t>Enclosure of the hazard using enclosed cabs, enclosures for noisy equipment, or other means;</w:t>
      </w:r>
    </w:p>
    <w:p w:rsidR="00D56BCC" w:rsidRDefault="00D56BCC" w:rsidP="00D56BCC">
      <w:pPr>
        <w:widowControl/>
        <w:numPr>
          <w:ilvl w:val="0"/>
          <w:numId w:val="14"/>
        </w:numPr>
        <w:shd w:val="clear" w:color="auto" w:fill="FFFFFF"/>
        <w:spacing w:before="100" w:beforeAutospacing="1" w:after="100" w:afterAutospacing="1" w:line="300" w:lineRule="atLeast"/>
        <w:ind w:left="375"/>
        <w:rPr>
          <w:rFonts w:ascii="Helvetica" w:hAnsi="Helvetica"/>
          <w:color w:val="000000"/>
          <w:sz w:val="21"/>
          <w:szCs w:val="21"/>
        </w:rPr>
      </w:pPr>
      <w:r>
        <w:rPr>
          <w:rFonts w:ascii="Helvetica" w:hAnsi="Helvetica"/>
          <w:color w:val="000000"/>
          <w:sz w:val="21"/>
          <w:szCs w:val="21"/>
        </w:rPr>
        <w:t>Isolation of the hazard with interlocks, machine guards, blast shields, welding curtains, or other means; and</w:t>
      </w:r>
    </w:p>
    <w:p w:rsidR="00D56BCC" w:rsidRDefault="00D56BCC" w:rsidP="00D56BCC">
      <w:pPr>
        <w:widowControl/>
        <w:numPr>
          <w:ilvl w:val="0"/>
          <w:numId w:val="14"/>
        </w:numPr>
        <w:shd w:val="clear" w:color="auto" w:fill="FFFFFF"/>
        <w:spacing w:before="100" w:beforeAutospacing="1" w:after="100" w:afterAutospacing="1" w:line="300" w:lineRule="atLeast"/>
        <w:ind w:left="375"/>
        <w:rPr>
          <w:rFonts w:ascii="Helvetica" w:hAnsi="Helvetica"/>
          <w:color w:val="000000"/>
          <w:sz w:val="21"/>
          <w:szCs w:val="21"/>
        </w:rPr>
      </w:pPr>
      <w:r>
        <w:rPr>
          <w:rFonts w:ascii="Helvetica" w:hAnsi="Helvetica"/>
          <w:color w:val="000000"/>
          <w:sz w:val="21"/>
          <w:szCs w:val="21"/>
        </w:rPr>
        <w:t>Removal or redirection of the hazard such as with local and exhaust ventilation.</w:t>
      </w:r>
    </w:p>
    <w:p w:rsidR="00D56BCC" w:rsidRDefault="00D56BCC" w:rsidP="00D56BCC">
      <w:pPr>
        <w:pStyle w:val="NormalWeb"/>
        <w:shd w:val="clear" w:color="auto" w:fill="FFFFFF"/>
        <w:spacing w:before="0" w:beforeAutospacing="0" w:after="150" w:afterAutospacing="0"/>
        <w:rPr>
          <w:rFonts w:ascii="Helvetica" w:hAnsi="Helvetica"/>
          <w:color w:val="000000"/>
          <w:sz w:val="21"/>
          <w:szCs w:val="21"/>
        </w:rPr>
      </w:pPr>
      <w:r>
        <w:rPr>
          <w:rFonts w:ascii="Helvetica" w:hAnsi="Helvetica"/>
          <w:color w:val="000000"/>
          <w:sz w:val="21"/>
          <w:szCs w:val="21"/>
        </w:rPr>
        <w:t>Administrative controls include the following:</w:t>
      </w:r>
    </w:p>
    <w:p w:rsidR="00D56BCC" w:rsidRDefault="00D56BCC" w:rsidP="00D56BCC">
      <w:pPr>
        <w:widowControl/>
        <w:numPr>
          <w:ilvl w:val="0"/>
          <w:numId w:val="15"/>
        </w:numPr>
        <w:shd w:val="clear" w:color="auto" w:fill="FFFFFF"/>
        <w:spacing w:before="100" w:beforeAutospacing="1" w:after="100" w:afterAutospacing="1" w:line="300" w:lineRule="atLeast"/>
        <w:ind w:left="375"/>
        <w:rPr>
          <w:rFonts w:ascii="Helvetica" w:hAnsi="Helvetica"/>
          <w:color w:val="000000"/>
          <w:sz w:val="21"/>
          <w:szCs w:val="21"/>
        </w:rPr>
      </w:pPr>
      <w:r>
        <w:rPr>
          <w:rFonts w:ascii="Helvetica" w:hAnsi="Helvetica"/>
          <w:color w:val="000000"/>
          <w:sz w:val="21"/>
          <w:szCs w:val="21"/>
        </w:rPr>
        <w:t>Written operating procedures, work permits, and safe work practices;</w:t>
      </w:r>
    </w:p>
    <w:p w:rsidR="00D56BCC" w:rsidRDefault="00D56BCC" w:rsidP="00D56BCC">
      <w:pPr>
        <w:widowControl/>
        <w:numPr>
          <w:ilvl w:val="0"/>
          <w:numId w:val="15"/>
        </w:numPr>
        <w:shd w:val="clear" w:color="auto" w:fill="FFFFFF"/>
        <w:spacing w:before="100" w:beforeAutospacing="1" w:after="100" w:afterAutospacing="1" w:line="300" w:lineRule="atLeast"/>
        <w:ind w:left="375"/>
        <w:rPr>
          <w:rFonts w:ascii="Helvetica" w:hAnsi="Helvetica"/>
          <w:color w:val="000000"/>
          <w:sz w:val="21"/>
          <w:szCs w:val="21"/>
        </w:rPr>
      </w:pPr>
      <w:r>
        <w:rPr>
          <w:rFonts w:ascii="Helvetica" w:hAnsi="Helvetica"/>
          <w:color w:val="000000"/>
          <w:sz w:val="21"/>
          <w:szCs w:val="21"/>
        </w:rPr>
        <w:t>Exposure time limitations (used most commonly to control temperature extremes and ergonomic hazards);</w:t>
      </w:r>
    </w:p>
    <w:p w:rsidR="00D56BCC" w:rsidRDefault="00D56BCC" w:rsidP="00D56BCC">
      <w:pPr>
        <w:widowControl/>
        <w:numPr>
          <w:ilvl w:val="0"/>
          <w:numId w:val="15"/>
        </w:numPr>
        <w:shd w:val="clear" w:color="auto" w:fill="FFFFFF"/>
        <w:spacing w:before="100" w:beforeAutospacing="1" w:after="100" w:afterAutospacing="1" w:line="300" w:lineRule="atLeast"/>
        <w:ind w:left="375"/>
        <w:rPr>
          <w:rFonts w:ascii="Helvetica" w:hAnsi="Helvetica"/>
          <w:color w:val="000000"/>
          <w:sz w:val="21"/>
          <w:szCs w:val="21"/>
        </w:rPr>
      </w:pPr>
      <w:r>
        <w:rPr>
          <w:rFonts w:ascii="Helvetica" w:hAnsi="Helvetica"/>
          <w:color w:val="000000"/>
          <w:sz w:val="21"/>
          <w:szCs w:val="21"/>
        </w:rPr>
        <w:t>Monitoring the use of highly hazardous materials;</w:t>
      </w:r>
    </w:p>
    <w:p w:rsidR="00D56BCC" w:rsidRDefault="00D56BCC" w:rsidP="00D56BCC">
      <w:pPr>
        <w:widowControl/>
        <w:numPr>
          <w:ilvl w:val="0"/>
          <w:numId w:val="15"/>
        </w:numPr>
        <w:shd w:val="clear" w:color="auto" w:fill="FFFFFF"/>
        <w:spacing w:before="100" w:beforeAutospacing="1" w:after="100" w:afterAutospacing="1" w:line="300" w:lineRule="atLeast"/>
        <w:ind w:left="375"/>
        <w:rPr>
          <w:rFonts w:ascii="Helvetica" w:hAnsi="Helvetica"/>
          <w:color w:val="000000"/>
          <w:sz w:val="21"/>
          <w:szCs w:val="21"/>
        </w:rPr>
      </w:pPr>
      <w:r>
        <w:rPr>
          <w:rFonts w:ascii="Helvetica" w:hAnsi="Helvetica"/>
          <w:color w:val="000000"/>
          <w:sz w:val="21"/>
          <w:szCs w:val="21"/>
        </w:rPr>
        <w:t>Alarms, signs, and warnings;</w:t>
      </w:r>
    </w:p>
    <w:p w:rsidR="00D56BCC" w:rsidRDefault="00D56BCC" w:rsidP="00D56BCC">
      <w:pPr>
        <w:widowControl/>
        <w:numPr>
          <w:ilvl w:val="0"/>
          <w:numId w:val="15"/>
        </w:numPr>
        <w:shd w:val="clear" w:color="auto" w:fill="FFFFFF"/>
        <w:spacing w:before="100" w:beforeAutospacing="1" w:after="100" w:afterAutospacing="1" w:line="300" w:lineRule="atLeast"/>
        <w:ind w:left="375"/>
        <w:rPr>
          <w:rFonts w:ascii="Helvetica" w:hAnsi="Helvetica"/>
          <w:color w:val="000000"/>
          <w:sz w:val="21"/>
          <w:szCs w:val="21"/>
        </w:rPr>
      </w:pPr>
      <w:r>
        <w:rPr>
          <w:rFonts w:ascii="Helvetica" w:hAnsi="Helvetica"/>
          <w:color w:val="000000"/>
          <w:sz w:val="21"/>
          <w:szCs w:val="21"/>
        </w:rPr>
        <w:t>Buddy system; and</w:t>
      </w:r>
    </w:p>
    <w:p w:rsidR="00D56BCC" w:rsidRDefault="00D56BCC" w:rsidP="00D56BCC">
      <w:pPr>
        <w:widowControl/>
        <w:numPr>
          <w:ilvl w:val="0"/>
          <w:numId w:val="15"/>
        </w:numPr>
        <w:shd w:val="clear" w:color="auto" w:fill="FFFFFF"/>
        <w:spacing w:before="100" w:beforeAutospacing="1" w:after="100" w:afterAutospacing="1" w:line="300" w:lineRule="atLeast"/>
        <w:ind w:left="375"/>
        <w:rPr>
          <w:rFonts w:ascii="Helvetica" w:hAnsi="Helvetica"/>
          <w:color w:val="000000"/>
          <w:sz w:val="21"/>
          <w:szCs w:val="21"/>
        </w:rPr>
      </w:pPr>
      <w:r>
        <w:rPr>
          <w:rFonts w:ascii="Helvetica" w:hAnsi="Helvetica"/>
          <w:color w:val="000000"/>
          <w:sz w:val="21"/>
          <w:szCs w:val="21"/>
        </w:rPr>
        <w:t>Training.</w:t>
      </w:r>
    </w:p>
    <w:p w:rsidR="00D56BCC" w:rsidRDefault="00D56BCC" w:rsidP="00D56BCC">
      <w:pPr>
        <w:pStyle w:val="NormalWeb"/>
        <w:shd w:val="clear" w:color="auto" w:fill="FFFFFF"/>
        <w:spacing w:before="0" w:beforeAutospacing="0" w:after="150" w:afterAutospacing="0"/>
        <w:rPr>
          <w:rFonts w:ascii="Helvetica" w:hAnsi="Helvetica"/>
          <w:color w:val="000000"/>
          <w:sz w:val="21"/>
          <w:szCs w:val="21"/>
        </w:rPr>
      </w:pPr>
      <w:r>
        <w:rPr>
          <w:rFonts w:ascii="Helvetica" w:hAnsi="Helvetica"/>
          <w:color w:val="000000"/>
          <w:sz w:val="21"/>
          <w:szCs w:val="21"/>
        </w:rPr>
        <w:t>Personal Protective Equipment such as respirators, hearing protection, protective clothing, safety glasses, and hardhats is acceptable as a control method in the following circumstances:</w:t>
      </w:r>
    </w:p>
    <w:p w:rsidR="00D56BCC" w:rsidRDefault="00D56BCC" w:rsidP="00D56BCC">
      <w:pPr>
        <w:widowControl/>
        <w:numPr>
          <w:ilvl w:val="0"/>
          <w:numId w:val="16"/>
        </w:numPr>
        <w:shd w:val="clear" w:color="auto" w:fill="FFFFFF"/>
        <w:spacing w:before="100" w:beforeAutospacing="1" w:after="100" w:afterAutospacing="1" w:line="300" w:lineRule="atLeast"/>
        <w:ind w:left="375"/>
        <w:rPr>
          <w:rFonts w:ascii="Helvetica" w:hAnsi="Helvetica"/>
          <w:color w:val="000000"/>
          <w:sz w:val="21"/>
          <w:szCs w:val="21"/>
        </w:rPr>
      </w:pPr>
      <w:r>
        <w:rPr>
          <w:rFonts w:ascii="Helvetica" w:hAnsi="Helvetica"/>
          <w:color w:val="000000"/>
          <w:sz w:val="21"/>
          <w:szCs w:val="21"/>
        </w:rPr>
        <w:t>When engineering controls are not feasible or do not totally eliminate the hazard;</w:t>
      </w:r>
    </w:p>
    <w:p w:rsidR="00D56BCC" w:rsidRDefault="00D56BCC" w:rsidP="00D56BCC">
      <w:pPr>
        <w:widowControl/>
        <w:numPr>
          <w:ilvl w:val="0"/>
          <w:numId w:val="16"/>
        </w:numPr>
        <w:shd w:val="clear" w:color="auto" w:fill="FFFFFF"/>
        <w:spacing w:before="100" w:beforeAutospacing="1" w:after="100" w:afterAutospacing="1" w:line="300" w:lineRule="atLeast"/>
        <w:ind w:left="375"/>
        <w:rPr>
          <w:rFonts w:ascii="Helvetica" w:hAnsi="Helvetica"/>
          <w:color w:val="000000"/>
          <w:sz w:val="21"/>
          <w:szCs w:val="21"/>
        </w:rPr>
      </w:pPr>
      <w:r>
        <w:rPr>
          <w:rFonts w:ascii="Helvetica" w:hAnsi="Helvetica"/>
          <w:color w:val="000000"/>
          <w:sz w:val="21"/>
          <w:szCs w:val="21"/>
        </w:rPr>
        <w:t>While engineering controls are being developed;</w:t>
      </w:r>
    </w:p>
    <w:p w:rsidR="00D56BCC" w:rsidRDefault="00D56BCC" w:rsidP="00D56BCC">
      <w:pPr>
        <w:widowControl/>
        <w:numPr>
          <w:ilvl w:val="0"/>
          <w:numId w:val="16"/>
        </w:numPr>
        <w:shd w:val="clear" w:color="auto" w:fill="FFFFFF"/>
        <w:spacing w:before="100" w:beforeAutospacing="1" w:after="100" w:afterAutospacing="1" w:line="300" w:lineRule="atLeast"/>
        <w:ind w:left="375"/>
        <w:rPr>
          <w:rFonts w:ascii="Helvetica" w:hAnsi="Helvetica"/>
          <w:color w:val="000000"/>
          <w:sz w:val="21"/>
          <w:szCs w:val="21"/>
        </w:rPr>
      </w:pPr>
      <w:r>
        <w:rPr>
          <w:rFonts w:ascii="Helvetica" w:hAnsi="Helvetica"/>
          <w:color w:val="000000"/>
          <w:sz w:val="21"/>
          <w:szCs w:val="21"/>
        </w:rPr>
        <w:t>When safe work practices do not provide sufficient additional protection; and</w:t>
      </w:r>
    </w:p>
    <w:p w:rsidR="00D56BCC" w:rsidRDefault="00D56BCC" w:rsidP="00D56BCC">
      <w:pPr>
        <w:widowControl/>
        <w:numPr>
          <w:ilvl w:val="0"/>
          <w:numId w:val="16"/>
        </w:numPr>
        <w:shd w:val="clear" w:color="auto" w:fill="FFFFFF"/>
        <w:spacing w:before="100" w:beforeAutospacing="1" w:after="100" w:afterAutospacing="1" w:line="300" w:lineRule="atLeast"/>
        <w:ind w:left="375"/>
        <w:rPr>
          <w:rFonts w:ascii="Helvetica" w:hAnsi="Helvetica"/>
          <w:color w:val="000000"/>
          <w:sz w:val="21"/>
          <w:szCs w:val="21"/>
        </w:rPr>
      </w:pPr>
      <w:r>
        <w:rPr>
          <w:rFonts w:ascii="Helvetica" w:hAnsi="Helvetica"/>
          <w:color w:val="000000"/>
          <w:sz w:val="21"/>
          <w:szCs w:val="21"/>
        </w:rPr>
        <w:t>During emergencies when engineering controls may not be feasible.</w:t>
      </w:r>
    </w:p>
    <w:p w:rsidR="00825439" w:rsidRDefault="00D56BCC" w:rsidP="00825439">
      <w:pPr>
        <w:pStyle w:val="NormalWeb"/>
        <w:shd w:val="clear" w:color="auto" w:fill="FFFFFF"/>
        <w:spacing w:before="0" w:beforeAutospacing="0" w:after="150" w:afterAutospacing="0"/>
        <w:rPr>
          <w:rFonts w:ascii="Helvetica" w:hAnsi="Helvetica"/>
          <w:color w:val="000000"/>
          <w:sz w:val="21"/>
          <w:szCs w:val="21"/>
        </w:rPr>
      </w:pPr>
      <w:r>
        <w:rPr>
          <w:rFonts w:ascii="Helvetica" w:hAnsi="Helvetica"/>
          <w:color w:val="000000"/>
          <w:sz w:val="21"/>
          <w:szCs w:val="21"/>
        </w:rPr>
        <w:t xml:space="preserve">Use of one hazard control method over another higher in the control precedence may be appropriate for providing interim protection until the hazard is abated permanently. In reality, if the hazard cannot be eliminated entirely, the adopted control measures will likely be a combination of all three </w:t>
      </w:r>
      <w:r w:rsidR="00825439">
        <w:rPr>
          <w:rFonts w:ascii="Helvetica" w:hAnsi="Helvetica"/>
          <w:color w:val="000000"/>
          <w:sz w:val="21"/>
          <w:szCs w:val="21"/>
        </w:rPr>
        <w:t>items instituted simultaneously</w:t>
      </w:r>
    </w:p>
    <w:p w:rsidR="00825439" w:rsidRDefault="00825439" w:rsidP="00825439">
      <w:pPr>
        <w:pStyle w:val="NormalWeb"/>
        <w:shd w:val="clear" w:color="auto" w:fill="FFFFFF"/>
        <w:spacing w:before="0" w:beforeAutospacing="0" w:after="150" w:afterAutospacing="0"/>
        <w:rPr>
          <w:rFonts w:ascii="Helvetica" w:hAnsi="Helvetica"/>
          <w:color w:val="000000"/>
          <w:sz w:val="21"/>
          <w:szCs w:val="21"/>
        </w:rPr>
      </w:pPr>
    </w:p>
    <w:p w:rsidR="00B362AE" w:rsidRDefault="00B362AE" w:rsidP="00825439">
      <w:pPr>
        <w:pStyle w:val="NormalWeb"/>
        <w:shd w:val="clear" w:color="auto" w:fill="FFFFFF"/>
        <w:spacing w:before="0" w:beforeAutospacing="0" w:after="150" w:afterAutospacing="0"/>
        <w:rPr>
          <w:rFonts w:ascii="Helvetica" w:hAnsi="Helvetica"/>
          <w:color w:val="000000"/>
          <w:sz w:val="21"/>
          <w:szCs w:val="21"/>
        </w:rPr>
      </w:pPr>
    </w:p>
    <w:p w:rsidR="00B362AE" w:rsidRDefault="00B362AE" w:rsidP="00825439">
      <w:pPr>
        <w:pStyle w:val="NormalWeb"/>
        <w:shd w:val="clear" w:color="auto" w:fill="FFFFFF"/>
        <w:spacing w:before="0" w:beforeAutospacing="0" w:after="150" w:afterAutospacing="0"/>
        <w:rPr>
          <w:rFonts w:ascii="Helvetica" w:hAnsi="Helvetica"/>
          <w:color w:val="000000"/>
          <w:sz w:val="21"/>
          <w:szCs w:val="21"/>
        </w:rPr>
      </w:pPr>
    </w:p>
    <w:p w:rsidR="00825439" w:rsidRDefault="00825439" w:rsidP="00825439">
      <w:pPr>
        <w:pStyle w:val="NormalWeb"/>
        <w:shd w:val="clear" w:color="auto" w:fill="FFFFFF"/>
        <w:spacing w:before="0" w:beforeAutospacing="0" w:after="150" w:afterAutospacing="0"/>
        <w:rPr>
          <w:rFonts w:ascii="Helvetica" w:hAnsi="Helvetica"/>
          <w:color w:val="000000"/>
          <w:sz w:val="21"/>
          <w:szCs w:val="21"/>
        </w:rPr>
      </w:pPr>
    </w:p>
    <w:p w:rsidR="00D56BCC" w:rsidRPr="00825439" w:rsidRDefault="00D56BCC" w:rsidP="00825439">
      <w:pPr>
        <w:pStyle w:val="NormalWeb"/>
        <w:shd w:val="clear" w:color="auto" w:fill="FFFFFF"/>
        <w:spacing w:before="0" w:beforeAutospacing="0" w:after="150" w:afterAutospacing="0"/>
        <w:rPr>
          <w:rFonts w:ascii="Helvetica" w:hAnsi="Helvetica"/>
          <w:color w:val="000000"/>
          <w:sz w:val="21"/>
          <w:szCs w:val="21"/>
        </w:rPr>
      </w:pPr>
      <w:r>
        <w:rPr>
          <w:rFonts w:ascii="Helvetica" w:hAnsi="Helvetica"/>
          <w:color w:val="000000"/>
          <w:sz w:val="21"/>
          <w:szCs w:val="21"/>
        </w:rPr>
        <w:br/>
      </w:r>
    </w:p>
    <w:p w:rsidR="00D56BCC" w:rsidRPr="00FB0E85" w:rsidRDefault="00D56BCC" w:rsidP="00D56BCC">
      <w:pPr>
        <w:pStyle w:val="Heading4"/>
        <w:shd w:val="clear" w:color="auto" w:fill="FFFFFF"/>
        <w:spacing w:before="75" w:after="150" w:line="300" w:lineRule="atLeast"/>
        <w:rPr>
          <w:rFonts w:ascii="Helvetica" w:hAnsi="Helvetica"/>
          <w:b w:val="0"/>
          <w:color w:val="003399"/>
        </w:rPr>
      </w:pPr>
      <w:r w:rsidRPr="00FB0E85">
        <w:rPr>
          <w:rFonts w:ascii="Helvetica" w:hAnsi="Helvetica"/>
          <w:b w:val="0"/>
          <w:bCs/>
          <w:color w:val="003399"/>
        </w:rPr>
        <w:lastRenderedPageBreak/>
        <w:t>Common Hazards and Descriptions</w:t>
      </w:r>
    </w:p>
    <w:tbl>
      <w:tblPr>
        <w:tblW w:w="0" w:type="auto"/>
        <w:shd w:val="clear" w:color="auto" w:fill="FFFFFF"/>
        <w:tblCellMar>
          <w:top w:w="15" w:type="dxa"/>
          <w:left w:w="15" w:type="dxa"/>
          <w:bottom w:w="15" w:type="dxa"/>
          <w:right w:w="15" w:type="dxa"/>
        </w:tblCellMar>
        <w:tblLook w:val="04A0" w:firstRow="1" w:lastRow="0" w:firstColumn="1" w:lastColumn="0" w:noHBand="0" w:noVBand="1"/>
        <w:tblDescription w:val="OSHA Area Offices"/>
      </w:tblPr>
      <w:tblGrid>
        <w:gridCol w:w="2668"/>
        <w:gridCol w:w="8352"/>
      </w:tblGrid>
      <w:tr w:rsidR="00D56BCC" w:rsidTr="00FB0E85">
        <w:tc>
          <w:tcPr>
            <w:tcW w:w="2668" w:type="dxa"/>
            <w:shd w:val="clear" w:color="auto" w:fill="FFFFFF"/>
            <w:tcMar>
              <w:top w:w="60" w:type="dxa"/>
              <w:left w:w="75" w:type="dxa"/>
              <w:bottom w:w="60" w:type="dxa"/>
              <w:right w:w="75" w:type="dxa"/>
            </w:tcMar>
            <w:vAlign w:val="center"/>
            <w:hideMark/>
          </w:tcPr>
          <w:p w:rsidR="00D56BCC" w:rsidRDefault="00D56BCC">
            <w:pPr>
              <w:rPr>
                <w:rFonts w:ascii="Helvetica" w:hAnsi="Helvetica"/>
                <w:color w:val="000000"/>
                <w:sz w:val="21"/>
                <w:szCs w:val="21"/>
              </w:rPr>
            </w:pPr>
            <w:r>
              <w:rPr>
                <w:rStyle w:val="Strong"/>
                <w:rFonts w:ascii="Helvetica" w:hAnsi="Helvetica"/>
                <w:color w:val="000000"/>
                <w:sz w:val="21"/>
                <w:szCs w:val="21"/>
              </w:rPr>
              <w:t>Hazards</w:t>
            </w:r>
          </w:p>
        </w:tc>
        <w:tc>
          <w:tcPr>
            <w:tcW w:w="8352" w:type="dxa"/>
            <w:shd w:val="clear" w:color="auto" w:fill="FFFFFF"/>
            <w:tcMar>
              <w:top w:w="60" w:type="dxa"/>
              <w:left w:w="75" w:type="dxa"/>
              <w:bottom w:w="60" w:type="dxa"/>
              <w:right w:w="75" w:type="dxa"/>
            </w:tcMar>
            <w:vAlign w:val="center"/>
            <w:hideMark/>
          </w:tcPr>
          <w:p w:rsidR="00D56BCC" w:rsidRDefault="00D56BCC">
            <w:pPr>
              <w:rPr>
                <w:rFonts w:ascii="Helvetica" w:hAnsi="Helvetica"/>
                <w:color w:val="000000"/>
                <w:sz w:val="21"/>
                <w:szCs w:val="21"/>
              </w:rPr>
            </w:pPr>
            <w:r>
              <w:rPr>
                <w:rStyle w:val="Strong"/>
                <w:rFonts w:ascii="Helvetica" w:hAnsi="Helvetica"/>
                <w:color w:val="000000"/>
                <w:sz w:val="21"/>
                <w:szCs w:val="21"/>
              </w:rPr>
              <w:t>Hazard Descriptions</w:t>
            </w:r>
          </w:p>
        </w:tc>
      </w:tr>
      <w:tr w:rsidR="00D56BCC" w:rsidTr="00D56BC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Chemical (Toxic)</w:t>
            </w:r>
          </w:p>
        </w:t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 xml:space="preserve">A chemical that exposes a person by absorption through the skin, inhalation, or through the bloodstream that causes illness, disease, or </w:t>
            </w:r>
            <w:proofErr w:type="spellStart"/>
            <w:r>
              <w:rPr>
                <w:rFonts w:ascii="Helvetica" w:hAnsi="Helvetica"/>
                <w:color w:val="000000"/>
                <w:sz w:val="21"/>
                <w:szCs w:val="21"/>
              </w:rPr>
              <w:t>death.The</w:t>
            </w:r>
            <w:proofErr w:type="spellEnd"/>
            <w:r>
              <w:rPr>
                <w:rFonts w:ascii="Helvetica" w:hAnsi="Helvetica"/>
                <w:color w:val="000000"/>
                <w:sz w:val="21"/>
                <w:szCs w:val="21"/>
              </w:rPr>
              <w:t xml:space="preserve"> amount of chemical exposure is critical in determining hazardous effects. Check Material Safety Data Sheets (MSDS), and/or OSHA 1910.1000 for chemical hazard information.</w:t>
            </w:r>
          </w:p>
        </w:tc>
      </w:tr>
      <w:tr w:rsidR="00D56BCC" w:rsidTr="00D56BC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Chemical (Flammable)</w:t>
            </w:r>
          </w:p>
        </w:t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A chemical that, when exposed to a heat ignition source, results in combustion. Typically, the lower a chemical's flash point and boiling point, the more flammable the chemical. Check MSDS for flammability information.</w:t>
            </w:r>
          </w:p>
        </w:tc>
      </w:tr>
      <w:tr w:rsidR="00D56BCC" w:rsidTr="00D56BC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Chemical (Corrosive)</w:t>
            </w:r>
          </w:p>
        </w:t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A chemical that, when it comes into contact with skin, metal, or other materials, damages the materials. Acids and bases are examples of corrosives.</w:t>
            </w:r>
          </w:p>
        </w:tc>
      </w:tr>
      <w:tr w:rsidR="00D56BCC" w:rsidTr="00D56BC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Explosion (Over Pressurization)</w:t>
            </w:r>
          </w:p>
        </w:t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Sudden and violent release of a large amount of gas/energy due to a significant pressure difference such as rupture in a boiler or compressed gas cylinder.</w:t>
            </w:r>
          </w:p>
        </w:tc>
      </w:tr>
      <w:tr w:rsidR="00D56BCC" w:rsidTr="00D56BC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Electrical (Shock/Short Circuit)</w:t>
            </w:r>
          </w:p>
        </w:t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Contact with exposed conductors or a device that is incorrectly or inadvertently grounded, such as when a metal ladder comes into contact with power lines. 60Hz alternating current (common house current) is very dangerous because it can stop the heart.</w:t>
            </w:r>
          </w:p>
        </w:tc>
      </w:tr>
      <w:tr w:rsidR="00D56BCC" w:rsidTr="00D56BC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Electrical (Fire)</w:t>
            </w:r>
          </w:p>
        </w:t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Use of electrical power that results in electrical overheating or arcing to the point of combustion or ignition of flammables, or electrical component damage.</w:t>
            </w:r>
          </w:p>
        </w:tc>
      </w:tr>
      <w:tr w:rsidR="00D56BCC" w:rsidTr="00D56BC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Electrical (Static/ESD)</w:t>
            </w:r>
          </w:p>
        </w:t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The moving or rubbing of wool, nylon, other synthetic fibers, and even flowing liquids can generate static electricity. This creates an excess or deficiency of electrons on the surface of material that discharges (spark) to the ground resulting in the ignition of flammables or damage to electronics or the body's nervous system.</w:t>
            </w:r>
          </w:p>
        </w:tc>
      </w:tr>
      <w:tr w:rsidR="00D56BCC" w:rsidTr="00D56BC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Electrical (Loss of Power)</w:t>
            </w:r>
          </w:p>
        </w:t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Safety-critical equipment failure as a result of loss of power.</w:t>
            </w:r>
          </w:p>
        </w:tc>
      </w:tr>
      <w:tr w:rsidR="00D56BCC" w:rsidTr="00D56BC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Ergonomics (Strain)</w:t>
            </w:r>
          </w:p>
        </w:t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Damage of tissue due to over exertion (strains and sprains) or repetitive motion.</w:t>
            </w:r>
          </w:p>
        </w:tc>
      </w:tr>
      <w:tr w:rsidR="00D56BCC" w:rsidTr="00D56BC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Ergonomics (Human Error)</w:t>
            </w:r>
          </w:p>
        </w:t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A system design, procedure, or equipment that is error-provocative. (A switch goes up to turn something off).</w:t>
            </w:r>
          </w:p>
        </w:tc>
      </w:tr>
      <w:tr w:rsidR="00D56BCC" w:rsidTr="00D56BC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Excavation (Collapse)</w:t>
            </w:r>
          </w:p>
        </w:t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 xml:space="preserve">Soil collapse in a trench or excavation as a </w:t>
            </w:r>
            <w:proofErr w:type="spellStart"/>
            <w:r>
              <w:rPr>
                <w:rFonts w:ascii="Helvetica" w:hAnsi="Helvetica"/>
                <w:color w:val="000000"/>
                <w:sz w:val="21"/>
                <w:szCs w:val="21"/>
              </w:rPr>
              <w:t>resultof</w:t>
            </w:r>
            <w:proofErr w:type="spellEnd"/>
            <w:r>
              <w:rPr>
                <w:rFonts w:ascii="Helvetica" w:hAnsi="Helvetica"/>
                <w:color w:val="000000"/>
                <w:sz w:val="21"/>
                <w:szCs w:val="21"/>
              </w:rPr>
              <w:t xml:space="preserve"> improper or inadequate shoring. Soil type is critical in determining the hazard likelihood.</w:t>
            </w:r>
          </w:p>
        </w:tc>
      </w:tr>
      <w:tr w:rsidR="00D56BCC" w:rsidTr="00D56BC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Fall (Slip, Trip)</w:t>
            </w:r>
          </w:p>
        </w:t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Conditions that result in falls (impacts) from height or traditional walking surfaces (such as slippery floors, poor housekeeping, uneven walking surfaces, exposed ledges, etc.)</w:t>
            </w:r>
          </w:p>
        </w:tc>
      </w:tr>
      <w:tr w:rsidR="00D56BCC" w:rsidTr="00D56BC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Fire/Heat</w:t>
            </w:r>
          </w:p>
        </w:t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Temperatures that can cause burns to the skin or damage to other organs. Fires require a heat source, fuel, and oxygen.</w:t>
            </w:r>
          </w:p>
        </w:tc>
      </w:tr>
      <w:tr w:rsidR="00D56BCC" w:rsidTr="00D56BC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Mechanical/Vibration (Chaffing/Fatigue)</w:t>
            </w:r>
          </w:p>
        </w:t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 xml:space="preserve">Vibration that can cause damage to nerve </w:t>
            </w:r>
            <w:proofErr w:type="spellStart"/>
            <w:r>
              <w:rPr>
                <w:rFonts w:ascii="Helvetica" w:hAnsi="Helvetica"/>
                <w:color w:val="000000"/>
                <w:sz w:val="21"/>
                <w:szCs w:val="21"/>
              </w:rPr>
              <w:t>endings</w:t>
            </w:r>
            <w:proofErr w:type="gramStart"/>
            <w:r>
              <w:rPr>
                <w:rFonts w:ascii="Helvetica" w:hAnsi="Helvetica"/>
                <w:color w:val="000000"/>
                <w:sz w:val="21"/>
                <w:szCs w:val="21"/>
              </w:rPr>
              <w:t>,or</w:t>
            </w:r>
            <w:proofErr w:type="spellEnd"/>
            <w:proofErr w:type="gramEnd"/>
            <w:r>
              <w:rPr>
                <w:rFonts w:ascii="Helvetica" w:hAnsi="Helvetica"/>
                <w:color w:val="000000"/>
                <w:sz w:val="21"/>
                <w:szCs w:val="21"/>
              </w:rPr>
              <w:t xml:space="preserve"> material fatigue that results in a safety-critical failure. (Examples are abraded slings and ropes, weakened hoses and belts.)</w:t>
            </w:r>
          </w:p>
        </w:tc>
      </w:tr>
      <w:tr w:rsidR="00D56BCC" w:rsidTr="00D56BC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Mechanical</w:t>
            </w:r>
            <w:r w:rsidR="00825439">
              <w:rPr>
                <w:rFonts w:ascii="Helvetica" w:hAnsi="Helvetica"/>
                <w:color w:val="000000"/>
                <w:sz w:val="21"/>
                <w:szCs w:val="21"/>
              </w:rPr>
              <w:t xml:space="preserve"> </w:t>
            </w:r>
            <w:r>
              <w:rPr>
                <w:rFonts w:ascii="Helvetica" w:hAnsi="Helvetica"/>
                <w:color w:val="000000"/>
                <w:sz w:val="21"/>
                <w:szCs w:val="21"/>
              </w:rPr>
              <w:t>Failure</w:t>
            </w:r>
          </w:p>
        </w:t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proofErr w:type="spellStart"/>
            <w:r>
              <w:rPr>
                <w:rFonts w:ascii="Helvetica" w:hAnsi="Helvetica"/>
                <w:color w:val="000000"/>
                <w:sz w:val="21"/>
                <w:szCs w:val="21"/>
              </w:rPr>
              <w:t>Self explanatory</w:t>
            </w:r>
            <w:proofErr w:type="spellEnd"/>
            <w:r>
              <w:rPr>
                <w:rFonts w:ascii="Helvetica" w:hAnsi="Helvetica"/>
                <w:color w:val="000000"/>
                <w:sz w:val="21"/>
                <w:szCs w:val="21"/>
              </w:rPr>
              <w:t>; typically occurs when devices exceed designed capacity or are inadequately maintained.</w:t>
            </w:r>
          </w:p>
        </w:tc>
      </w:tr>
      <w:tr w:rsidR="00D56BCC" w:rsidTr="00D56BC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Mechanical</w:t>
            </w:r>
          </w:p>
        </w:t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Skin, muscle, or body part exposed to crushing, caught-between, cutting, tearing, shearing items or equipment.</w:t>
            </w:r>
          </w:p>
        </w:tc>
      </w:tr>
      <w:tr w:rsidR="00D56BCC" w:rsidTr="00D56BC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Noise</w:t>
            </w:r>
          </w:p>
        </w:t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 xml:space="preserve">Noise levels (&gt;85 </w:t>
            </w:r>
            <w:proofErr w:type="spellStart"/>
            <w:r>
              <w:rPr>
                <w:rFonts w:ascii="Helvetica" w:hAnsi="Helvetica"/>
                <w:color w:val="000000"/>
                <w:sz w:val="21"/>
                <w:szCs w:val="21"/>
              </w:rPr>
              <w:t>dBA</w:t>
            </w:r>
            <w:proofErr w:type="spellEnd"/>
            <w:r>
              <w:rPr>
                <w:rFonts w:ascii="Helvetica" w:hAnsi="Helvetica"/>
                <w:color w:val="000000"/>
                <w:sz w:val="21"/>
                <w:szCs w:val="21"/>
              </w:rPr>
              <w:t xml:space="preserve"> 8 </w:t>
            </w:r>
            <w:proofErr w:type="spellStart"/>
            <w:r>
              <w:rPr>
                <w:rFonts w:ascii="Helvetica" w:hAnsi="Helvetica"/>
                <w:color w:val="000000"/>
                <w:sz w:val="21"/>
                <w:szCs w:val="21"/>
              </w:rPr>
              <w:t>hr</w:t>
            </w:r>
            <w:proofErr w:type="spellEnd"/>
            <w:r>
              <w:rPr>
                <w:rFonts w:ascii="Helvetica" w:hAnsi="Helvetica"/>
                <w:color w:val="000000"/>
                <w:sz w:val="21"/>
                <w:szCs w:val="21"/>
              </w:rPr>
              <w:t xml:space="preserve"> TWA) that result in hearing damage or inability to communicate safety-critical information.</w:t>
            </w:r>
          </w:p>
        </w:tc>
      </w:tr>
      <w:tr w:rsidR="00D56BCC" w:rsidTr="00D56BC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Radiation (Ionizing)</w:t>
            </w:r>
          </w:p>
        </w:t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Alpha, Beta, Gamma, neutral particles, and X-rays that cause injury (tissue damage) by ionization of cellular components.</w:t>
            </w:r>
          </w:p>
        </w:tc>
      </w:tr>
      <w:tr w:rsidR="00D56BCC" w:rsidTr="00D56BC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Radiation (Non-Ionizing)</w:t>
            </w:r>
          </w:p>
        </w:t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Ultraviolet, visible light, infrared, and microwaves that cause injury to tissue by thermal or photochemical means.</w:t>
            </w:r>
          </w:p>
        </w:tc>
      </w:tr>
      <w:tr w:rsidR="00D56BCC" w:rsidTr="00D56BC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lastRenderedPageBreak/>
              <w:t>Struck By (Mass</w:t>
            </w:r>
            <w:r w:rsidR="00825439">
              <w:rPr>
                <w:rFonts w:ascii="Helvetica" w:hAnsi="Helvetica"/>
                <w:color w:val="000000"/>
                <w:sz w:val="21"/>
                <w:szCs w:val="21"/>
              </w:rPr>
              <w:t xml:space="preserve"> </w:t>
            </w:r>
            <w:r>
              <w:rPr>
                <w:rFonts w:ascii="Helvetica" w:hAnsi="Helvetica"/>
                <w:color w:val="000000"/>
                <w:sz w:val="21"/>
                <w:szCs w:val="21"/>
              </w:rPr>
              <w:t>Acceleration)</w:t>
            </w:r>
          </w:p>
        </w:t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Accelerated mass that strikes the body causing injury or death. (Examples are falling objects and projectiles.)</w:t>
            </w:r>
          </w:p>
        </w:tc>
      </w:tr>
      <w:tr w:rsidR="00D56BCC" w:rsidTr="00D56BC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Struck Against</w:t>
            </w:r>
          </w:p>
        </w:t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Injury to a body part as a result of coming into contact of a surface in which action was initiated by the person. (An example is when a screwdriver slips.)</w:t>
            </w:r>
          </w:p>
        </w:tc>
      </w:tr>
      <w:tr w:rsidR="00D56BCC" w:rsidTr="00D56BC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Temperature</w:t>
            </w:r>
            <w:r w:rsidR="00825439">
              <w:rPr>
                <w:rFonts w:ascii="Helvetica" w:hAnsi="Helvetica"/>
                <w:color w:val="000000"/>
                <w:sz w:val="21"/>
                <w:szCs w:val="21"/>
              </w:rPr>
              <w:t xml:space="preserve"> </w:t>
            </w:r>
            <w:r>
              <w:rPr>
                <w:rFonts w:ascii="Helvetica" w:hAnsi="Helvetica"/>
                <w:color w:val="000000"/>
                <w:sz w:val="21"/>
                <w:szCs w:val="21"/>
              </w:rPr>
              <w:t>Extreme (Heat/Cold)</w:t>
            </w:r>
          </w:p>
        </w:t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Temperatures that result in heat stress, exhaustion, or metabolic slow down such as hypothermia.</w:t>
            </w:r>
          </w:p>
        </w:tc>
      </w:tr>
      <w:tr w:rsidR="00D56BCC" w:rsidTr="00D56BC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Visibility</w:t>
            </w:r>
          </w:p>
        </w:t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Lack of lighting or obstructed vision that results in an error or other hazard.</w:t>
            </w:r>
          </w:p>
        </w:tc>
      </w:tr>
      <w:tr w:rsidR="00D56BCC" w:rsidTr="00D56BC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r>
              <w:rPr>
                <w:rFonts w:ascii="Helvetica" w:hAnsi="Helvetica"/>
                <w:color w:val="000000"/>
                <w:sz w:val="21"/>
                <w:szCs w:val="21"/>
              </w:rPr>
              <w:t>Weather Phenomena (Snow/Rain/Wind/Ice)</w:t>
            </w:r>
          </w:p>
        </w:tc>
        <w:tc>
          <w:tcPr>
            <w:tcW w:w="0" w:type="auto"/>
            <w:shd w:val="clear" w:color="auto" w:fill="FFFFFF"/>
            <w:tcMar>
              <w:top w:w="60" w:type="dxa"/>
              <w:left w:w="75" w:type="dxa"/>
              <w:bottom w:w="60" w:type="dxa"/>
              <w:right w:w="75" w:type="dxa"/>
            </w:tcMar>
            <w:hideMark/>
          </w:tcPr>
          <w:p w:rsidR="00D56BCC" w:rsidRDefault="00D56BCC">
            <w:pPr>
              <w:rPr>
                <w:rFonts w:ascii="Helvetica" w:hAnsi="Helvetica"/>
                <w:color w:val="000000"/>
                <w:sz w:val="21"/>
                <w:szCs w:val="21"/>
              </w:rPr>
            </w:pPr>
            <w:proofErr w:type="spellStart"/>
            <w:r>
              <w:rPr>
                <w:rFonts w:ascii="Helvetica" w:hAnsi="Helvetica"/>
                <w:color w:val="000000"/>
                <w:sz w:val="21"/>
                <w:szCs w:val="21"/>
              </w:rPr>
              <w:t>Self explanatory</w:t>
            </w:r>
            <w:proofErr w:type="spellEnd"/>
            <w:r>
              <w:rPr>
                <w:rFonts w:ascii="Helvetica" w:hAnsi="Helvetica"/>
                <w:color w:val="000000"/>
                <w:sz w:val="21"/>
                <w:szCs w:val="21"/>
              </w:rPr>
              <w:t>.</w:t>
            </w:r>
          </w:p>
        </w:tc>
      </w:tr>
    </w:tbl>
    <w:p w:rsidR="00D56BCC" w:rsidRPr="00D56BCC" w:rsidRDefault="00D56BCC" w:rsidP="00D56BCC">
      <w:pPr>
        <w:pBdr>
          <w:top w:val="nil"/>
          <w:left w:val="nil"/>
          <w:bottom w:val="nil"/>
          <w:right w:val="nil"/>
          <w:between w:val="nil"/>
        </w:pBdr>
        <w:spacing w:before="180"/>
        <w:rPr>
          <w:rFonts w:asciiTheme="majorHAnsi" w:hAnsiTheme="majorHAnsi"/>
        </w:rPr>
      </w:pPr>
    </w:p>
    <w:sectPr w:rsidR="00D56BCC" w:rsidRPr="00D56BCC">
      <w:footerReference w:type="default" r:id="rId9"/>
      <w:pgSz w:w="12240" w:h="15840"/>
      <w:pgMar w:top="540" w:right="600" w:bottom="280" w:left="6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ACB" w:rsidRDefault="00AF1ACB">
      <w:r>
        <w:separator/>
      </w:r>
    </w:p>
  </w:endnote>
  <w:endnote w:type="continuationSeparator" w:id="0">
    <w:p w:rsidR="00AF1ACB" w:rsidRDefault="00AF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671" w:rsidRDefault="00CE5639">
    <w:pPr>
      <w:spacing w:before="180"/>
      <w:ind w:left="100"/>
      <w:jc w:val="center"/>
    </w:pPr>
    <w:bookmarkStart w:id="1" w:name="_gjdgxs" w:colFirst="0" w:colLast="0"/>
    <w:bookmarkEnd w:id="1"/>
    <w:r>
      <w:rPr>
        <w:color w:val="585858"/>
        <w:sz w:val="20"/>
        <w:szCs w:val="20"/>
      </w:rPr>
      <w:t xml:space="preserve">One Washington Square San Jose, CA 95192 </w:t>
    </w:r>
    <w:r>
      <w:rPr>
        <w:color w:val="585858"/>
        <w:sz w:val="40"/>
        <w:szCs w:val="40"/>
      </w:rPr>
      <w:t xml:space="preserve">| </w:t>
    </w:r>
    <w:r>
      <w:rPr>
        <w:color w:val="585858"/>
        <w:sz w:val="20"/>
        <w:szCs w:val="20"/>
      </w:rPr>
      <w:t xml:space="preserve">Phone: 408-924-1969 </w:t>
    </w:r>
    <w:r>
      <w:rPr>
        <w:color w:val="585858"/>
        <w:sz w:val="40"/>
        <w:szCs w:val="40"/>
      </w:rPr>
      <w:t>|</w:t>
    </w:r>
    <w:r>
      <w:rPr>
        <w:color w:val="0562C1"/>
        <w:sz w:val="40"/>
        <w:szCs w:val="40"/>
      </w:rPr>
      <w:t xml:space="preserve"> </w:t>
    </w:r>
    <w:hyperlink r:id="rId1">
      <w:r>
        <w:rPr>
          <w:color w:val="1155CC"/>
          <w:sz w:val="20"/>
          <w:szCs w:val="20"/>
          <w:u w:val="single"/>
        </w:rPr>
        <w:t>https://www.sjsu.edu/fdo/departments/ehs/</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ACB" w:rsidRDefault="00AF1ACB">
      <w:r>
        <w:separator/>
      </w:r>
    </w:p>
  </w:footnote>
  <w:footnote w:type="continuationSeparator" w:id="0">
    <w:p w:rsidR="00AF1ACB" w:rsidRDefault="00AF1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92582"/>
    <w:multiLevelType w:val="hybridMultilevel"/>
    <w:tmpl w:val="66C4C6F0"/>
    <w:lvl w:ilvl="0" w:tplc="2D00CFA2">
      <w:start w:val="2"/>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E4EDC"/>
    <w:multiLevelType w:val="multilevel"/>
    <w:tmpl w:val="19FE89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A06BD"/>
    <w:multiLevelType w:val="multilevel"/>
    <w:tmpl w:val="5A9477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EB4BAE"/>
    <w:multiLevelType w:val="multilevel"/>
    <w:tmpl w:val="2922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32613A"/>
    <w:multiLevelType w:val="hybridMultilevel"/>
    <w:tmpl w:val="C920480A"/>
    <w:lvl w:ilvl="0" w:tplc="2D00CFA2">
      <w:start w:val="2"/>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593346"/>
    <w:multiLevelType w:val="hybridMultilevel"/>
    <w:tmpl w:val="A678E180"/>
    <w:lvl w:ilvl="0" w:tplc="2D00CFA2">
      <w:start w:val="2"/>
      <w:numFmt w:val="bullet"/>
      <w:lvlText w:val="•"/>
      <w:lvlJc w:val="left"/>
      <w:pPr>
        <w:ind w:left="450" w:hanging="360"/>
      </w:pPr>
      <w:rPr>
        <w:rFonts w:ascii="Calibri" w:eastAsia="Calibr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57C56D50"/>
    <w:multiLevelType w:val="hybridMultilevel"/>
    <w:tmpl w:val="DF64AD16"/>
    <w:lvl w:ilvl="0" w:tplc="2D00CFA2">
      <w:start w:val="2"/>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79282B"/>
    <w:multiLevelType w:val="hybridMultilevel"/>
    <w:tmpl w:val="69D466E8"/>
    <w:lvl w:ilvl="0" w:tplc="2D00CFA2">
      <w:start w:val="2"/>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767FFD"/>
    <w:multiLevelType w:val="hybridMultilevel"/>
    <w:tmpl w:val="3186292E"/>
    <w:lvl w:ilvl="0" w:tplc="2D00CFA2">
      <w:start w:val="2"/>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5EC042DD"/>
    <w:multiLevelType w:val="hybridMultilevel"/>
    <w:tmpl w:val="C6AE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070AB1"/>
    <w:multiLevelType w:val="hybridMultilevel"/>
    <w:tmpl w:val="CB7E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E969C6"/>
    <w:multiLevelType w:val="hybridMultilevel"/>
    <w:tmpl w:val="1C16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2330ED"/>
    <w:multiLevelType w:val="multilevel"/>
    <w:tmpl w:val="754078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D96791"/>
    <w:multiLevelType w:val="hybridMultilevel"/>
    <w:tmpl w:val="019A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290774"/>
    <w:multiLevelType w:val="hybridMultilevel"/>
    <w:tmpl w:val="A30C6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AF12E2"/>
    <w:multiLevelType w:val="hybridMultilevel"/>
    <w:tmpl w:val="4E0C701E"/>
    <w:lvl w:ilvl="0" w:tplc="2D00CFA2">
      <w:start w:val="2"/>
      <w:numFmt w:val="bullet"/>
      <w:lvlText w:val="•"/>
      <w:lvlJc w:val="left"/>
      <w:pPr>
        <w:ind w:left="450" w:hanging="360"/>
      </w:pPr>
      <w:rPr>
        <w:rFonts w:ascii="Calibri" w:eastAsia="Calibr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4"/>
  </w:num>
  <w:num w:numId="2">
    <w:abstractNumId w:val="9"/>
  </w:num>
  <w:num w:numId="3">
    <w:abstractNumId w:val="11"/>
  </w:num>
  <w:num w:numId="4">
    <w:abstractNumId w:val="13"/>
  </w:num>
  <w:num w:numId="5">
    <w:abstractNumId w:val="10"/>
  </w:num>
  <w:num w:numId="6">
    <w:abstractNumId w:val="8"/>
  </w:num>
  <w:num w:numId="7">
    <w:abstractNumId w:val="7"/>
  </w:num>
  <w:num w:numId="8">
    <w:abstractNumId w:val="5"/>
  </w:num>
  <w:num w:numId="9">
    <w:abstractNumId w:val="6"/>
  </w:num>
  <w:num w:numId="10">
    <w:abstractNumId w:val="0"/>
  </w:num>
  <w:num w:numId="11">
    <w:abstractNumId w:val="15"/>
  </w:num>
  <w:num w:numId="12">
    <w:abstractNumId w:val="4"/>
  </w:num>
  <w:num w:numId="13">
    <w:abstractNumId w:val="3"/>
  </w:num>
  <w:num w:numId="14">
    <w:abstractNumId w:val="1"/>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671"/>
    <w:rsid w:val="00053D89"/>
    <w:rsid w:val="00126671"/>
    <w:rsid w:val="002738C5"/>
    <w:rsid w:val="002939B0"/>
    <w:rsid w:val="003D58D6"/>
    <w:rsid w:val="004F05F7"/>
    <w:rsid w:val="005E6D23"/>
    <w:rsid w:val="006478D0"/>
    <w:rsid w:val="006A36DA"/>
    <w:rsid w:val="00775C91"/>
    <w:rsid w:val="00825439"/>
    <w:rsid w:val="008637BE"/>
    <w:rsid w:val="0098339B"/>
    <w:rsid w:val="009A0763"/>
    <w:rsid w:val="009B27BE"/>
    <w:rsid w:val="00AF1ACB"/>
    <w:rsid w:val="00AF424A"/>
    <w:rsid w:val="00B362AE"/>
    <w:rsid w:val="00CE5639"/>
    <w:rsid w:val="00D56BCC"/>
    <w:rsid w:val="00FA4CF6"/>
    <w:rsid w:val="00FB0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77CD"/>
  <w15:docId w15:val="{814521B3-D8BE-4D68-A56D-E5F7FD91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2543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3"/>
      <w:ind w:right="202"/>
      <w:jc w:val="right"/>
    </w:pPr>
    <w:rPr>
      <w:b/>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TableGrid">
    <w:name w:val="TableGrid"/>
    <w:rsid w:val="00775C91"/>
    <w:pPr>
      <w:widowControl/>
    </w:pPr>
    <w:rPr>
      <w:rFonts w:asciiTheme="minorHAnsi" w:eastAsiaTheme="minorEastAsia" w:hAnsiTheme="minorHAnsi" w:cstheme="minorBidi"/>
    </w:rPr>
    <w:tblPr>
      <w:tblCellMar>
        <w:top w:w="0" w:type="dxa"/>
        <w:left w:w="0" w:type="dxa"/>
        <w:bottom w:w="0" w:type="dxa"/>
        <w:right w:w="0" w:type="dxa"/>
      </w:tblCellMar>
    </w:tblPr>
  </w:style>
  <w:style w:type="paragraph" w:styleId="ListParagraph">
    <w:name w:val="List Paragraph"/>
    <w:basedOn w:val="Normal"/>
    <w:uiPriority w:val="34"/>
    <w:qFormat/>
    <w:rsid w:val="005E6D23"/>
    <w:pPr>
      <w:ind w:left="720"/>
      <w:contextualSpacing/>
    </w:pPr>
  </w:style>
  <w:style w:type="table" w:styleId="TableGrid0">
    <w:name w:val="Table Grid"/>
    <w:basedOn w:val="TableNormal"/>
    <w:uiPriority w:val="39"/>
    <w:rsid w:val="00053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56BCC"/>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56B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04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sjsu.edu/fdo/departments/e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97972-05DE-473C-9290-3817CF23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SJSU</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 Torralba</dc:creator>
  <cp:lastModifiedBy>"012738154"</cp:lastModifiedBy>
  <cp:revision>3</cp:revision>
  <dcterms:created xsi:type="dcterms:W3CDTF">2020-12-07T23:34:00Z</dcterms:created>
  <dcterms:modified xsi:type="dcterms:W3CDTF">2020-12-07T23:34:00Z</dcterms:modified>
</cp:coreProperties>
</file>